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2B2" w:rsidRDefault="006362B2" w:rsidP="00A13FB2">
      <w:pPr>
        <w:spacing w:line="360" w:lineRule="auto"/>
        <w:jc w:val="center"/>
        <w:outlineLvl w:val="0"/>
        <w:rPr>
          <w:rFonts w:asciiTheme="majorEastAsia" w:eastAsiaTheme="majorEastAsia" w:hAnsiTheme="majorEastAsia"/>
          <w:sz w:val="44"/>
          <w:szCs w:val="44"/>
        </w:rPr>
      </w:pPr>
      <w:r w:rsidRPr="006362B2">
        <w:rPr>
          <w:rFonts w:asciiTheme="majorEastAsia" w:eastAsiaTheme="majorEastAsia" w:hAnsiTheme="majorEastAsia" w:hint="eastAsia"/>
          <w:sz w:val="44"/>
          <w:szCs w:val="44"/>
        </w:rPr>
        <w:t>AU100接线与</w:t>
      </w:r>
      <w:r w:rsidR="000D70D3">
        <w:rPr>
          <w:rFonts w:asciiTheme="majorEastAsia" w:eastAsiaTheme="majorEastAsia" w:hAnsiTheme="majorEastAsia" w:hint="eastAsia"/>
          <w:sz w:val="44"/>
          <w:szCs w:val="44"/>
        </w:rPr>
        <w:t>功能验证说明</w:t>
      </w:r>
    </w:p>
    <w:p w:rsidR="00263336" w:rsidRPr="00766048" w:rsidRDefault="00766048" w:rsidP="002D2B69">
      <w:pPr>
        <w:spacing w:line="360" w:lineRule="auto"/>
        <w:jc w:val="left"/>
        <w:outlineLvl w:val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="000D70D3">
        <w:rPr>
          <w:rFonts w:asciiTheme="minorEastAsia" w:hAnsiTheme="minorEastAsia" w:hint="eastAsia"/>
          <w:sz w:val="24"/>
          <w:szCs w:val="24"/>
        </w:rPr>
        <w:t>此文档</w:t>
      </w:r>
      <w:r>
        <w:rPr>
          <w:rFonts w:asciiTheme="minorEastAsia" w:hAnsiTheme="minorEastAsia" w:hint="eastAsia"/>
          <w:sz w:val="24"/>
          <w:szCs w:val="24"/>
        </w:rPr>
        <w:t>主要</w:t>
      </w:r>
      <w:r w:rsidR="000D70D3">
        <w:rPr>
          <w:rFonts w:asciiTheme="minorEastAsia" w:hAnsiTheme="minorEastAsia" w:hint="eastAsia"/>
          <w:sz w:val="24"/>
          <w:szCs w:val="24"/>
        </w:rPr>
        <w:t>用于说明</w:t>
      </w:r>
      <w:r w:rsidR="006362B2" w:rsidRPr="00232324">
        <w:rPr>
          <w:rFonts w:asciiTheme="minorEastAsia" w:hAnsiTheme="minorEastAsia" w:hint="eastAsia"/>
          <w:sz w:val="24"/>
          <w:szCs w:val="24"/>
        </w:rPr>
        <w:t>AU100</w:t>
      </w:r>
      <w:r w:rsidR="000D70D3">
        <w:rPr>
          <w:rFonts w:asciiTheme="minorEastAsia" w:hAnsiTheme="minorEastAsia" w:hint="eastAsia"/>
          <w:sz w:val="24"/>
          <w:szCs w:val="24"/>
        </w:rPr>
        <w:t>如何接线及如何判断AU100与</w:t>
      </w:r>
      <w:r>
        <w:rPr>
          <w:rFonts w:asciiTheme="minorEastAsia" w:hAnsiTheme="minorEastAsia" w:hint="eastAsia"/>
          <w:sz w:val="24"/>
          <w:szCs w:val="24"/>
        </w:rPr>
        <w:t>MDVR和外设的通信</w:t>
      </w:r>
      <w:r w:rsidR="00263336" w:rsidRPr="00232324">
        <w:rPr>
          <w:rFonts w:asciiTheme="minorEastAsia" w:hAnsiTheme="minorEastAsia" w:hint="eastAsia"/>
          <w:sz w:val="24"/>
          <w:szCs w:val="24"/>
        </w:rPr>
        <w:t>是否</w:t>
      </w:r>
      <w:r w:rsidR="00232324">
        <w:rPr>
          <w:rFonts w:asciiTheme="minorEastAsia" w:hAnsiTheme="minorEastAsia" w:hint="eastAsia"/>
          <w:sz w:val="24"/>
          <w:szCs w:val="24"/>
        </w:rPr>
        <w:t>正常</w:t>
      </w:r>
      <w:r w:rsidR="00263336" w:rsidRPr="00232324">
        <w:rPr>
          <w:rFonts w:asciiTheme="minorEastAsia" w:hAnsiTheme="minorEastAsia" w:hint="eastAsia"/>
          <w:sz w:val="24"/>
          <w:szCs w:val="24"/>
        </w:rPr>
        <w:t>。</w:t>
      </w:r>
    </w:p>
    <w:p w:rsidR="00232324" w:rsidRPr="00950532" w:rsidRDefault="00B74D73" w:rsidP="00950532">
      <w:pPr>
        <w:pStyle w:val="aa"/>
        <w:numPr>
          <w:ilvl w:val="0"/>
          <w:numId w:val="5"/>
        </w:numPr>
        <w:spacing w:line="360" w:lineRule="auto"/>
        <w:ind w:firstLineChars="0"/>
        <w:jc w:val="left"/>
        <w:outlineLvl w:val="0"/>
        <w:rPr>
          <w:rFonts w:asciiTheme="minorEastAsia" w:hAnsiTheme="minorEastAsia"/>
          <w:sz w:val="24"/>
          <w:szCs w:val="24"/>
        </w:rPr>
      </w:pPr>
      <w:r w:rsidRPr="00950532">
        <w:rPr>
          <w:rFonts w:asciiTheme="minorEastAsia" w:hAnsiTheme="minorEastAsia" w:hint="eastAsia"/>
          <w:sz w:val="24"/>
          <w:szCs w:val="24"/>
        </w:rPr>
        <w:t>AU100</w:t>
      </w:r>
      <w:r w:rsidR="00C1515A">
        <w:rPr>
          <w:rFonts w:asciiTheme="minorEastAsia" w:hAnsiTheme="minorEastAsia" w:hint="eastAsia"/>
          <w:sz w:val="24"/>
          <w:szCs w:val="24"/>
        </w:rPr>
        <w:t>和MDVR设备的连接：</w:t>
      </w:r>
      <w:r w:rsidR="00232324" w:rsidRPr="00950532">
        <w:rPr>
          <w:rFonts w:asciiTheme="minorEastAsia" w:hAnsiTheme="minorEastAsia" w:hint="eastAsia"/>
          <w:sz w:val="24"/>
          <w:szCs w:val="24"/>
        </w:rPr>
        <w:t>AU100使用时需要接在</w:t>
      </w:r>
      <w:r w:rsidR="00A13FB2" w:rsidRPr="00950532">
        <w:rPr>
          <w:rFonts w:asciiTheme="minorEastAsia" w:hAnsiTheme="minorEastAsia" w:hint="eastAsia"/>
          <w:sz w:val="24"/>
          <w:szCs w:val="24"/>
        </w:rPr>
        <w:t>MDVR</w:t>
      </w:r>
      <w:r w:rsidR="00232324" w:rsidRPr="00950532">
        <w:rPr>
          <w:rFonts w:asciiTheme="minorEastAsia" w:hAnsiTheme="minorEastAsia" w:hint="eastAsia"/>
          <w:sz w:val="24"/>
          <w:szCs w:val="24"/>
        </w:rPr>
        <w:t>设备</w:t>
      </w:r>
      <w:r w:rsidR="00A13FB2" w:rsidRPr="00950532">
        <w:rPr>
          <w:rFonts w:asciiTheme="minorEastAsia" w:hAnsiTheme="minorEastAsia" w:hint="eastAsia"/>
          <w:sz w:val="24"/>
          <w:szCs w:val="24"/>
        </w:rPr>
        <w:t>的</w:t>
      </w:r>
      <w:r w:rsidR="00232324" w:rsidRPr="00950532">
        <w:rPr>
          <w:rFonts w:asciiTheme="minorEastAsia" w:hAnsiTheme="minorEastAsia" w:hint="eastAsia"/>
          <w:sz w:val="24"/>
          <w:szCs w:val="24"/>
        </w:rPr>
        <w:t>IO线上，接线顺序如下：</w:t>
      </w:r>
    </w:p>
    <w:p w:rsidR="00232324" w:rsidRPr="00950532" w:rsidRDefault="00232324" w:rsidP="00950532">
      <w:pPr>
        <w:pStyle w:val="aa"/>
        <w:numPr>
          <w:ilvl w:val="0"/>
          <w:numId w:val="6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50532">
        <w:rPr>
          <w:rFonts w:asciiTheme="minorEastAsia" w:hAnsiTheme="minorEastAsia" w:hint="eastAsia"/>
          <w:sz w:val="24"/>
          <w:szCs w:val="24"/>
        </w:rPr>
        <w:t>AU100主串口接口（4pin）定义：</w:t>
      </w:r>
    </w:p>
    <w:p w:rsidR="00232324" w:rsidRDefault="00B54500" w:rsidP="00232324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    </w:t>
      </w:r>
      <w:r w:rsidR="00232324"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3061852" cy="2264735"/>
            <wp:effectExtent l="19050" t="0" r="5198" b="0"/>
            <wp:docPr id="10" name="图片 10" descr="C:\Users\ADMINI~1\AppData\Local\Temp\WeChat Files\391655144241029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~1\AppData\Local\Temp\WeChat Files\3916551442410290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5867" t="50533" r="13023" b="24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266" cy="227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 w:hint="eastAsia"/>
          <w:kern w:val="0"/>
          <w:sz w:val="24"/>
          <w:szCs w:val="24"/>
        </w:rPr>
        <w:t xml:space="preserve">   </w:t>
      </w:r>
      <w:r w:rsidR="00FD6175">
        <w:rPr>
          <w:rFonts w:ascii="宋体" w:eastAsia="宋体" w:hAnsi="宋体" w:cs="宋体" w:hint="eastAsia"/>
          <w:noProof/>
          <w:kern w:val="0"/>
          <w:sz w:val="24"/>
          <w:szCs w:val="24"/>
        </w:rPr>
        <w:drawing>
          <wp:inline distT="0" distB="0" distL="0" distR="0">
            <wp:extent cx="948513" cy="1137684"/>
            <wp:effectExtent l="19050" t="0" r="3987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842" cy="1138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324" w:rsidRPr="006A0174" w:rsidRDefault="00B54500" w:rsidP="006A0174">
      <w:pPr>
        <w:pStyle w:val="a"/>
        <w:spacing w:line="360" w:lineRule="auto"/>
        <w:ind w:right="-178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AU100</w:t>
      </w:r>
      <w:r w:rsidR="006A0174">
        <w:rPr>
          <w:rFonts w:asciiTheme="minorEastAsia" w:eastAsiaTheme="minorEastAsia" w:hAnsiTheme="minorEastAsia" w:hint="eastAsia"/>
          <w:sz w:val="24"/>
          <w:szCs w:val="24"/>
        </w:rPr>
        <w:t>主串口定义说明</w:t>
      </w:r>
    </w:p>
    <w:p w:rsidR="00232324" w:rsidRPr="00950532" w:rsidRDefault="00A13FB2" w:rsidP="00950532">
      <w:pPr>
        <w:pStyle w:val="aa"/>
        <w:numPr>
          <w:ilvl w:val="0"/>
          <w:numId w:val="6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50532">
        <w:rPr>
          <w:rFonts w:asciiTheme="minorEastAsia" w:hAnsiTheme="minorEastAsia" w:hint="eastAsia"/>
          <w:sz w:val="24"/>
          <w:szCs w:val="24"/>
        </w:rPr>
        <w:t>MDVR</w:t>
      </w:r>
      <w:r w:rsidR="00232324" w:rsidRPr="00950532">
        <w:rPr>
          <w:rFonts w:asciiTheme="minorEastAsia" w:hAnsiTheme="minorEastAsia" w:hint="eastAsia"/>
          <w:sz w:val="24"/>
          <w:szCs w:val="24"/>
        </w:rPr>
        <w:t>设备</w:t>
      </w:r>
      <w:r w:rsidRPr="00950532">
        <w:rPr>
          <w:rFonts w:asciiTheme="minorEastAsia" w:hAnsiTheme="minorEastAsia" w:hint="eastAsia"/>
          <w:sz w:val="24"/>
          <w:szCs w:val="24"/>
        </w:rPr>
        <w:t>的</w:t>
      </w:r>
      <w:r w:rsidR="00232324" w:rsidRPr="00950532">
        <w:rPr>
          <w:rFonts w:asciiTheme="minorEastAsia" w:hAnsiTheme="minorEastAsia" w:hint="eastAsia"/>
          <w:sz w:val="24"/>
          <w:szCs w:val="24"/>
        </w:rPr>
        <w:t>I</w:t>
      </w:r>
      <w:r w:rsidR="00232324" w:rsidRPr="00950532">
        <w:rPr>
          <w:rFonts w:asciiTheme="minorEastAsia" w:hAnsiTheme="minorEastAsia"/>
          <w:sz w:val="24"/>
          <w:szCs w:val="24"/>
        </w:rPr>
        <w:t>/</w:t>
      </w:r>
      <w:r w:rsidR="00232324" w:rsidRPr="00950532">
        <w:rPr>
          <w:rFonts w:asciiTheme="minorEastAsia" w:hAnsiTheme="minorEastAsia" w:hint="eastAsia"/>
          <w:sz w:val="24"/>
          <w:szCs w:val="24"/>
        </w:rPr>
        <w:t>O口定义</w:t>
      </w:r>
      <w:bookmarkStart w:id="0" w:name="OLE_LINK3"/>
      <w:r w:rsidR="00232324" w:rsidRPr="00950532">
        <w:rPr>
          <w:rFonts w:asciiTheme="minorEastAsia" w:hAnsiTheme="minorEastAsia" w:hint="eastAsia"/>
          <w:sz w:val="24"/>
          <w:szCs w:val="24"/>
        </w:rPr>
        <w:t>：</w:t>
      </w:r>
    </w:p>
    <w:p w:rsidR="00232324" w:rsidRPr="00232324" w:rsidRDefault="00232324" w:rsidP="00232324">
      <w:pPr>
        <w:pStyle w:val="figure"/>
        <w:ind w:right="-178"/>
        <w:rPr>
          <w:rFonts w:asciiTheme="minorEastAsia" w:eastAsiaTheme="minorEastAsia" w:hAnsiTheme="minorEastAsia"/>
          <w:sz w:val="24"/>
          <w:szCs w:val="24"/>
        </w:rPr>
      </w:pPr>
      <w:r w:rsidRPr="00232324">
        <w:rPr>
          <w:rFonts w:asciiTheme="minorEastAsia" w:eastAsiaTheme="minorEastAsia" w:hAnsiTheme="minorEastAsia"/>
          <w:noProof/>
          <w:sz w:val="24"/>
          <w:szCs w:val="24"/>
        </w:rPr>
        <w:drawing>
          <wp:inline distT="0" distB="0" distL="0" distR="0">
            <wp:extent cx="3731895" cy="744220"/>
            <wp:effectExtent l="19050" t="0" r="1905" b="0"/>
            <wp:docPr id="1" name="图片 1" descr="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895" cy="74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2324" w:rsidRPr="00232324" w:rsidRDefault="00D24D18" w:rsidP="00244AFA">
      <w:pPr>
        <w:pStyle w:val="a"/>
        <w:ind w:right="-178"/>
        <w:rPr>
          <w:rFonts w:asciiTheme="minorEastAsia" w:eastAsiaTheme="minorEastAsia" w:hAnsiTheme="minorEastAsia"/>
          <w:sz w:val="24"/>
          <w:szCs w:val="24"/>
        </w:rPr>
      </w:pPr>
      <w:bookmarkStart w:id="1" w:name="_Toc30055"/>
      <w:r>
        <w:rPr>
          <w:rFonts w:asciiTheme="minorEastAsia" w:eastAsiaTheme="minorEastAsia" w:hAnsiTheme="minorEastAsia" w:hint="eastAsia"/>
          <w:sz w:val="24"/>
          <w:szCs w:val="24"/>
        </w:rPr>
        <w:t xml:space="preserve">MDVR </w:t>
      </w:r>
      <w:r w:rsidR="00232324" w:rsidRPr="00232324">
        <w:rPr>
          <w:rFonts w:asciiTheme="minorEastAsia" w:eastAsiaTheme="minorEastAsia" w:hAnsiTheme="minorEastAsia" w:hint="eastAsia"/>
          <w:sz w:val="24"/>
          <w:szCs w:val="24"/>
        </w:rPr>
        <w:t>I</w:t>
      </w:r>
      <w:r w:rsidR="00232324" w:rsidRPr="00232324">
        <w:rPr>
          <w:rFonts w:asciiTheme="minorEastAsia" w:eastAsiaTheme="minorEastAsia" w:hAnsiTheme="minorEastAsia"/>
          <w:sz w:val="24"/>
          <w:szCs w:val="24"/>
        </w:rPr>
        <w:t>/</w:t>
      </w:r>
      <w:r w:rsidR="00232324" w:rsidRPr="00232324">
        <w:rPr>
          <w:rFonts w:asciiTheme="minorEastAsia" w:eastAsiaTheme="minorEastAsia" w:hAnsiTheme="minorEastAsia" w:hint="eastAsia"/>
          <w:sz w:val="24"/>
          <w:szCs w:val="24"/>
        </w:rPr>
        <w:t>O口插座正视图</w:t>
      </w:r>
      <w:bookmarkEnd w:id="1"/>
    </w:p>
    <w:p w:rsidR="00232324" w:rsidRPr="00232324" w:rsidRDefault="00232324" w:rsidP="00244AFA">
      <w:pPr>
        <w:pStyle w:val="a0"/>
        <w:numPr>
          <w:ilvl w:val="0"/>
          <w:numId w:val="0"/>
        </w:numPr>
        <w:rPr>
          <w:rFonts w:asciiTheme="minorEastAsia" w:eastAsiaTheme="minorEastAsia" w:hAnsiTheme="minorEastAsia"/>
          <w:b w:val="0"/>
          <w:sz w:val="24"/>
          <w:szCs w:val="24"/>
          <w:lang w:val="en-US" w:eastAsia="zh-CN"/>
        </w:rPr>
      </w:pPr>
      <w:bookmarkStart w:id="2" w:name="_Toc27325"/>
      <w:r w:rsidRPr="00232324">
        <w:rPr>
          <w:rFonts w:asciiTheme="minorEastAsia" w:eastAsiaTheme="minorEastAsia" w:hAnsiTheme="minorEastAsia" w:hint="eastAsia"/>
          <w:b w:val="0"/>
          <w:sz w:val="24"/>
          <w:szCs w:val="24"/>
          <w:lang w:val="en-US" w:eastAsia="zh-CN"/>
        </w:rPr>
        <w:t>I/O接口定义说明</w:t>
      </w:r>
      <w:bookmarkStart w:id="3" w:name="_Toc302120195"/>
      <w:bookmarkStart w:id="4" w:name="_Toc302120304"/>
      <w:bookmarkStart w:id="5" w:name="_Toc302120196"/>
      <w:bookmarkStart w:id="6" w:name="_Toc302120305"/>
      <w:bookmarkEnd w:id="0"/>
      <w:bookmarkEnd w:id="2"/>
      <w:bookmarkEnd w:id="3"/>
      <w:bookmarkEnd w:id="4"/>
      <w:bookmarkEnd w:id="5"/>
      <w:bookmarkEnd w:id="6"/>
      <w:r w:rsidR="00B54500">
        <w:rPr>
          <w:rFonts w:asciiTheme="minorEastAsia" w:eastAsiaTheme="minorEastAsia" w:hAnsiTheme="minorEastAsia" w:hint="eastAsia"/>
          <w:b w:val="0"/>
          <w:sz w:val="24"/>
          <w:szCs w:val="24"/>
          <w:lang w:val="en-US" w:eastAsia="zh-CN"/>
        </w:rPr>
        <w:t>：</w:t>
      </w:r>
    </w:p>
    <w:tbl>
      <w:tblPr>
        <w:tblpPr w:leftFromText="180" w:rightFromText="180" w:vertAnchor="text" w:horzAnchor="page" w:tblpX="2532" w:tblpY="20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51"/>
        <w:gridCol w:w="851"/>
        <w:gridCol w:w="1843"/>
        <w:gridCol w:w="708"/>
        <w:gridCol w:w="994"/>
        <w:gridCol w:w="2281"/>
      </w:tblGrid>
      <w:tr w:rsidR="00232324" w:rsidRPr="00232324" w:rsidTr="00244AFA">
        <w:trPr>
          <w:trHeight w:val="298"/>
        </w:trPr>
        <w:tc>
          <w:tcPr>
            <w:tcW w:w="7528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349500" cy="861060"/>
                  <wp:effectExtent l="19050" t="0" r="0" b="0"/>
                  <wp:docPr id="2" name="图片 2" descr="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950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2324" w:rsidRPr="00232324" w:rsidTr="00244AFA">
        <w:trPr>
          <w:trHeight w:val="298"/>
        </w:trPr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PIN脚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颜色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定义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PIN脚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颜色</w:t>
            </w:r>
          </w:p>
        </w:tc>
        <w:tc>
          <w:tcPr>
            <w:tcW w:w="228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定义</w:t>
            </w:r>
          </w:p>
        </w:tc>
      </w:tr>
      <w:tr w:rsidR="00232324" w:rsidRPr="00232324" w:rsidTr="00244AFA">
        <w:trPr>
          <w:trHeight w:val="298"/>
        </w:trPr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蓝色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报警输出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黑色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地</w:t>
            </w:r>
          </w:p>
        </w:tc>
      </w:tr>
      <w:tr w:rsidR="00232324" w:rsidRPr="00232324" w:rsidTr="00244AFA">
        <w:trPr>
          <w:trHeight w:val="298"/>
        </w:trPr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紫色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报警输入2(</w:t>
            </w: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正</w:t>
            </w: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紫色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报警输入</w:t>
            </w: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</w:t>
            </w: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(正/负)</w:t>
            </w:r>
          </w:p>
        </w:tc>
      </w:tr>
      <w:tr w:rsidR="00232324" w:rsidRPr="00232324" w:rsidTr="00244AFA">
        <w:trPr>
          <w:trHeight w:val="298"/>
        </w:trPr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紫色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报警输入</w:t>
            </w: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4</w:t>
            </w: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(</w:t>
            </w: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正</w:t>
            </w: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紫色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报警输入</w:t>
            </w: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</w:t>
            </w: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(</w:t>
            </w: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正</w:t>
            </w: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/负)</w:t>
            </w:r>
          </w:p>
        </w:tc>
      </w:tr>
      <w:tr w:rsidR="00232324" w:rsidRPr="00232324" w:rsidTr="00244AFA">
        <w:trPr>
          <w:trHeight w:val="298"/>
        </w:trPr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红色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5V输出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白色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TXD(</w:t>
            </w:r>
            <w:r w:rsidRPr="00232324">
              <w:rPr>
                <w:rFonts w:asciiTheme="minorEastAsia" w:hAnsiTheme="minorEastAsia" w:cs="宋体"/>
                <w:color w:val="000000"/>
                <w:sz w:val="24"/>
                <w:szCs w:val="24"/>
              </w:rPr>
              <w:t>TTL电平</w:t>
            </w:r>
            <w:r w:rsidRPr="0023232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)</w:t>
            </w:r>
          </w:p>
        </w:tc>
      </w:tr>
      <w:tr w:rsidR="00232324" w:rsidRPr="00232324" w:rsidTr="00244AFA">
        <w:trPr>
          <w:trHeight w:val="319"/>
        </w:trPr>
        <w:tc>
          <w:tcPr>
            <w:tcW w:w="85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灰色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红外延长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黄色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32324" w:rsidRPr="00232324" w:rsidRDefault="00232324" w:rsidP="00244AFA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RXD(</w:t>
            </w:r>
            <w:r w:rsidRPr="00232324">
              <w:rPr>
                <w:rFonts w:asciiTheme="minorEastAsia" w:hAnsiTheme="minorEastAsia" w:cs="宋体"/>
                <w:color w:val="000000"/>
                <w:sz w:val="24"/>
                <w:szCs w:val="24"/>
              </w:rPr>
              <w:t>TTL电平</w:t>
            </w:r>
            <w:r w:rsidRPr="0023232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)</w:t>
            </w:r>
          </w:p>
        </w:tc>
      </w:tr>
    </w:tbl>
    <w:p w:rsidR="00B54500" w:rsidRDefault="00B54500" w:rsidP="00244AFA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232324" w:rsidRDefault="00B54500" w:rsidP="00244AFA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:rsidR="00B74D73" w:rsidRPr="00950532" w:rsidRDefault="00B54500" w:rsidP="00950532">
      <w:pPr>
        <w:pStyle w:val="aa"/>
        <w:numPr>
          <w:ilvl w:val="0"/>
          <w:numId w:val="6"/>
        </w:numPr>
        <w:spacing w:line="360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50532">
        <w:rPr>
          <w:rFonts w:asciiTheme="majorEastAsia" w:eastAsiaTheme="majorEastAsia" w:hAnsiTheme="majorEastAsia" w:hint="eastAsia"/>
          <w:sz w:val="24"/>
          <w:szCs w:val="24"/>
        </w:rPr>
        <w:lastRenderedPageBreak/>
        <w:t>AU100与</w:t>
      </w:r>
      <w:r w:rsidR="00A13FB2" w:rsidRPr="00950532">
        <w:rPr>
          <w:rFonts w:asciiTheme="majorEastAsia" w:eastAsiaTheme="majorEastAsia" w:hAnsiTheme="majorEastAsia" w:hint="eastAsia"/>
          <w:sz w:val="24"/>
          <w:szCs w:val="24"/>
        </w:rPr>
        <w:t>MDVR的</w:t>
      </w:r>
      <w:r w:rsidRPr="00950532">
        <w:rPr>
          <w:rFonts w:asciiTheme="majorEastAsia" w:eastAsiaTheme="majorEastAsia" w:hAnsiTheme="majorEastAsia" w:hint="eastAsia"/>
          <w:sz w:val="24"/>
          <w:szCs w:val="24"/>
        </w:rPr>
        <w:t>IO线接线如下图</w:t>
      </w:r>
      <w:r w:rsidR="00A13FB2" w:rsidRPr="00950532">
        <w:rPr>
          <w:rFonts w:asciiTheme="majorEastAsia" w:eastAsiaTheme="majorEastAsia" w:hAnsiTheme="majorEastAsia" w:hint="eastAsia"/>
          <w:sz w:val="24"/>
          <w:szCs w:val="24"/>
        </w:rPr>
        <w:t>所示</w:t>
      </w:r>
      <w:r w:rsidRPr="00950532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A13FB2" w:rsidRPr="00950532">
        <w:rPr>
          <w:rFonts w:asciiTheme="majorEastAsia" w:eastAsiaTheme="majorEastAsia" w:hAnsiTheme="majorEastAsia" w:hint="eastAsia"/>
          <w:sz w:val="24"/>
          <w:szCs w:val="24"/>
        </w:rPr>
        <w:t>简单来说</w:t>
      </w:r>
      <w:r w:rsidR="00B74D73" w:rsidRPr="00950532">
        <w:rPr>
          <w:rFonts w:asciiTheme="majorEastAsia" w:eastAsiaTheme="majorEastAsia" w:hAnsiTheme="majorEastAsia" w:hint="eastAsia"/>
          <w:sz w:val="24"/>
          <w:szCs w:val="24"/>
        </w:rPr>
        <w:t>就是</w:t>
      </w:r>
      <w:r w:rsidR="00B74D73" w:rsidRPr="00950532">
        <w:rPr>
          <w:rFonts w:asciiTheme="majorEastAsia" w:eastAsiaTheme="majorEastAsia" w:hAnsiTheme="majorEastAsia" w:hint="eastAsia"/>
          <w:b/>
          <w:sz w:val="24"/>
          <w:szCs w:val="24"/>
        </w:rPr>
        <w:t>同色相连</w:t>
      </w:r>
      <w:r w:rsidR="00B74D73" w:rsidRPr="00950532">
        <w:rPr>
          <w:rFonts w:asciiTheme="majorEastAsia" w:eastAsiaTheme="majorEastAsia" w:hAnsiTheme="majorEastAsia" w:hint="eastAsia"/>
          <w:sz w:val="24"/>
          <w:szCs w:val="24"/>
        </w:rPr>
        <w:t>。</w:t>
      </w:r>
    </w:p>
    <w:p w:rsidR="00B74D73" w:rsidRDefault="00B74D73" w:rsidP="006362B2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>
            <wp:extent cx="5271769" cy="3114675"/>
            <wp:effectExtent l="19050" t="0" r="5081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16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174" w:rsidRDefault="006A0174" w:rsidP="006A0174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图3</w:t>
      </w:r>
    </w:p>
    <w:p w:rsidR="006A0174" w:rsidRDefault="006A0174" w:rsidP="006A0174">
      <w:pPr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B74D73" w:rsidRPr="00950532" w:rsidRDefault="00B74D73" w:rsidP="00950532">
      <w:pPr>
        <w:pStyle w:val="aa"/>
        <w:numPr>
          <w:ilvl w:val="0"/>
          <w:numId w:val="5"/>
        </w:numPr>
        <w:spacing w:line="360" w:lineRule="auto"/>
        <w:ind w:firstLineChars="0"/>
        <w:jc w:val="left"/>
        <w:outlineLvl w:val="0"/>
        <w:rPr>
          <w:rFonts w:asciiTheme="majorEastAsia" w:eastAsiaTheme="majorEastAsia" w:hAnsiTheme="majorEastAsia"/>
          <w:sz w:val="24"/>
          <w:szCs w:val="24"/>
        </w:rPr>
      </w:pPr>
      <w:r w:rsidRPr="00950532">
        <w:rPr>
          <w:rFonts w:asciiTheme="majorEastAsia" w:eastAsiaTheme="majorEastAsia" w:hAnsiTheme="majorEastAsia" w:hint="eastAsia"/>
          <w:sz w:val="24"/>
          <w:szCs w:val="24"/>
        </w:rPr>
        <w:t>判断AU100</w:t>
      </w:r>
      <w:r w:rsidR="00D24D18">
        <w:rPr>
          <w:rFonts w:asciiTheme="majorEastAsia" w:eastAsiaTheme="majorEastAsia" w:hAnsiTheme="majorEastAsia" w:hint="eastAsia"/>
          <w:sz w:val="24"/>
          <w:szCs w:val="24"/>
        </w:rPr>
        <w:t>与MDVR设备</w:t>
      </w:r>
      <w:r w:rsidRPr="00950532">
        <w:rPr>
          <w:rFonts w:asciiTheme="majorEastAsia" w:eastAsiaTheme="majorEastAsia" w:hAnsiTheme="majorEastAsia" w:hint="eastAsia"/>
          <w:sz w:val="24"/>
          <w:szCs w:val="24"/>
        </w:rPr>
        <w:t>的通讯情况：</w:t>
      </w:r>
    </w:p>
    <w:p w:rsidR="00B74D73" w:rsidRPr="00950532" w:rsidRDefault="00B74D73" w:rsidP="00A02E66">
      <w:pPr>
        <w:pStyle w:val="aa"/>
        <w:numPr>
          <w:ilvl w:val="0"/>
          <w:numId w:val="10"/>
        </w:numPr>
        <w:spacing w:line="360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50532">
        <w:rPr>
          <w:rFonts w:asciiTheme="majorEastAsia" w:eastAsiaTheme="majorEastAsia" w:hAnsiTheme="majorEastAsia" w:hint="eastAsia"/>
          <w:sz w:val="24"/>
          <w:szCs w:val="24"/>
        </w:rPr>
        <w:t>设备端设置界面如下：【主菜单】-【高级设置】-</w:t>
      </w:r>
      <w:r w:rsidR="00B73D11" w:rsidRPr="00950532">
        <w:rPr>
          <w:rFonts w:asciiTheme="majorEastAsia" w:eastAsiaTheme="majorEastAsia" w:hAnsiTheme="majorEastAsia" w:hint="eastAsia"/>
          <w:sz w:val="24"/>
          <w:szCs w:val="24"/>
        </w:rPr>
        <w:t>【串口设置】，</w:t>
      </w:r>
      <w:r w:rsidRPr="00950532">
        <w:rPr>
          <w:rFonts w:asciiTheme="majorEastAsia" w:eastAsiaTheme="majorEastAsia" w:hAnsiTheme="majorEastAsia" w:hint="eastAsia"/>
          <w:sz w:val="24"/>
          <w:szCs w:val="24"/>
        </w:rPr>
        <w:t>功能选择AU100，</w:t>
      </w:r>
      <w:r w:rsidRPr="00270B1C">
        <w:rPr>
          <w:rFonts w:asciiTheme="majorEastAsia" w:eastAsiaTheme="majorEastAsia" w:hAnsiTheme="majorEastAsia" w:hint="eastAsia"/>
          <w:b/>
          <w:sz w:val="24"/>
          <w:szCs w:val="24"/>
        </w:rPr>
        <w:t>波特率设置为：115200</w:t>
      </w:r>
      <w:r w:rsidR="000D70D3" w:rsidRPr="00950532">
        <w:rPr>
          <w:rFonts w:asciiTheme="majorEastAsia" w:eastAsiaTheme="majorEastAsia" w:hAnsiTheme="majorEastAsia" w:hint="eastAsia"/>
          <w:sz w:val="24"/>
          <w:szCs w:val="24"/>
        </w:rPr>
        <w:t>，其它按下图设置。</w:t>
      </w:r>
    </w:p>
    <w:p w:rsidR="006A0174" w:rsidRDefault="00B74D73" w:rsidP="006362B2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>
            <wp:extent cx="5271519" cy="3583172"/>
            <wp:effectExtent l="19050" t="0" r="5331" b="0"/>
            <wp:docPr id="14" name="图片 14" descr="C:\Users\Administrator\Documents\Tencent Files\839478289\FileRecv\MobileFile\IMG_20180228_171719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istrator\Documents\Tencent Files\839478289\FileRecv\MobileFile\IMG_20180228_17171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310" cy="3585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174" w:rsidRDefault="006A0174" w:rsidP="006A0174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图4</w:t>
      </w:r>
    </w:p>
    <w:p w:rsidR="00B74D73" w:rsidRPr="00950532" w:rsidRDefault="00B74D73" w:rsidP="00A02E66">
      <w:pPr>
        <w:pStyle w:val="aa"/>
        <w:numPr>
          <w:ilvl w:val="0"/>
          <w:numId w:val="10"/>
        </w:numPr>
        <w:spacing w:line="360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50532">
        <w:rPr>
          <w:rFonts w:asciiTheme="majorEastAsia" w:eastAsiaTheme="majorEastAsia" w:hAnsiTheme="majorEastAsia" w:hint="eastAsia"/>
          <w:sz w:val="24"/>
          <w:szCs w:val="24"/>
        </w:rPr>
        <w:lastRenderedPageBreak/>
        <w:t>判断设备端与AU100</w:t>
      </w:r>
      <w:r w:rsidR="005967CF">
        <w:rPr>
          <w:rFonts w:asciiTheme="majorEastAsia" w:eastAsiaTheme="majorEastAsia" w:hAnsiTheme="majorEastAsia" w:hint="eastAsia"/>
          <w:sz w:val="24"/>
          <w:szCs w:val="24"/>
        </w:rPr>
        <w:t>通讯是否正常可以参照以下两种方法</w:t>
      </w:r>
      <w:r w:rsidRPr="00950532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:rsidR="00B74D73" w:rsidRPr="00950532" w:rsidRDefault="00B74D73" w:rsidP="00950532">
      <w:pPr>
        <w:pStyle w:val="aa"/>
        <w:numPr>
          <w:ilvl w:val="0"/>
          <w:numId w:val="9"/>
        </w:numPr>
        <w:spacing w:line="360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50532">
        <w:rPr>
          <w:rFonts w:asciiTheme="majorEastAsia" w:eastAsiaTheme="majorEastAsia" w:hAnsiTheme="majorEastAsia" w:hint="eastAsia"/>
          <w:sz w:val="24"/>
          <w:szCs w:val="24"/>
        </w:rPr>
        <w:t>设备端界面查看AU100的版本信息：【主菜单】-【高级设置】-【AU100设置】-【设备维护】界面，可以查看到版本信息即表示交互正常；</w:t>
      </w:r>
    </w:p>
    <w:p w:rsidR="00B74D73" w:rsidRDefault="00B74D73" w:rsidP="006362B2">
      <w:pPr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>
            <wp:extent cx="5274310" cy="3956530"/>
            <wp:effectExtent l="19050" t="0" r="2540" b="0"/>
            <wp:docPr id="15" name="图片 15" descr="C:\Users\Administrator\Documents\Tencent Files\839478289\FileRecv\MobileFile\IMG_20180228_172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istrator\Documents\Tencent Files\839478289\FileRecv\MobileFile\IMG_20180228_1723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174" w:rsidRDefault="006A0174" w:rsidP="006A0174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图5</w:t>
      </w:r>
    </w:p>
    <w:p w:rsidR="005833A7" w:rsidRPr="00950532" w:rsidRDefault="00B74D73" w:rsidP="00950532">
      <w:pPr>
        <w:pStyle w:val="aa"/>
        <w:numPr>
          <w:ilvl w:val="0"/>
          <w:numId w:val="9"/>
        </w:numPr>
        <w:spacing w:line="360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950532">
        <w:rPr>
          <w:rFonts w:asciiTheme="majorEastAsia" w:eastAsiaTheme="majorEastAsia" w:hAnsiTheme="majorEastAsia" w:hint="eastAsia"/>
          <w:sz w:val="24"/>
          <w:szCs w:val="24"/>
        </w:rPr>
        <w:t>AU100上的LED</w:t>
      </w:r>
      <w:r w:rsidR="00C154E9" w:rsidRPr="00950532">
        <w:rPr>
          <w:rFonts w:asciiTheme="majorEastAsia" w:eastAsiaTheme="majorEastAsia" w:hAnsiTheme="majorEastAsia" w:hint="eastAsia"/>
          <w:sz w:val="24"/>
          <w:szCs w:val="24"/>
        </w:rPr>
        <w:t>灯</w:t>
      </w:r>
      <w:r w:rsidR="006A0174" w:rsidRPr="00950532">
        <w:rPr>
          <w:rFonts w:asciiTheme="majorEastAsia" w:eastAsiaTheme="majorEastAsia" w:hAnsiTheme="majorEastAsia" w:hint="eastAsia"/>
          <w:sz w:val="24"/>
          <w:szCs w:val="24"/>
        </w:rPr>
        <w:t>有规律的</w:t>
      </w:r>
      <w:r w:rsidR="00C154E9" w:rsidRPr="00950532">
        <w:rPr>
          <w:rFonts w:asciiTheme="majorEastAsia" w:eastAsiaTheme="majorEastAsia" w:hAnsiTheme="majorEastAsia" w:hint="eastAsia"/>
          <w:sz w:val="24"/>
          <w:szCs w:val="24"/>
        </w:rPr>
        <w:t>双闪，即表示交互正常</w:t>
      </w:r>
      <w:r w:rsidR="006A0174" w:rsidRPr="00950532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5833A7" w:rsidRDefault="005833A7" w:rsidP="00244AFA">
      <w:pPr>
        <w:spacing w:line="360" w:lineRule="auto"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5833A7" w:rsidRPr="00950532" w:rsidRDefault="005833A7" w:rsidP="00950532">
      <w:pPr>
        <w:pStyle w:val="aa"/>
        <w:numPr>
          <w:ilvl w:val="0"/>
          <w:numId w:val="5"/>
        </w:numPr>
        <w:spacing w:line="360" w:lineRule="auto"/>
        <w:ind w:firstLineChars="0"/>
        <w:jc w:val="left"/>
        <w:outlineLvl w:val="0"/>
        <w:rPr>
          <w:rFonts w:asciiTheme="majorEastAsia" w:eastAsiaTheme="majorEastAsia" w:hAnsiTheme="majorEastAsia"/>
          <w:sz w:val="24"/>
          <w:szCs w:val="24"/>
        </w:rPr>
      </w:pPr>
      <w:r w:rsidRPr="00950532">
        <w:rPr>
          <w:rFonts w:asciiTheme="majorEastAsia" w:eastAsiaTheme="majorEastAsia" w:hAnsiTheme="majorEastAsia" w:hint="eastAsia"/>
          <w:sz w:val="24"/>
          <w:szCs w:val="24"/>
        </w:rPr>
        <w:t>确认AU100与外设的硬件连接情况：</w:t>
      </w:r>
    </w:p>
    <w:p w:rsidR="005833A7" w:rsidRDefault="00A02E66" w:rsidP="00950532">
      <w:pPr>
        <w:pStyle w:val="aa"/>
        <w:numPr>
          <w:ilvl w:val="1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180975</wp:posOffset>
            </wp:positionH>
            <wp:positionV relativeFrom="paragraph">
              <wp:posOffset>333375</wp:posOffset>
            </wp:positionV>
            <wp:extent cx="5274310" cy="1524000"/>
            <wp:effectExtent l="19050" t="0" r="2540" b="0"/>
            <wp:wrapTopAndBottom/>
            <wp:docPr id="4" name="图片 16" descr="C:\Users\Administrator\AppData\Roaming\Foxmail7\Temp-8108-20180228090652\Attach\Catch(02-28-16-4(02-28-16-44-4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AppData\Roaming\Foxmail7\Temp-8108-20180228090652\Attach\Catch(02-28-16-4(02-28-16-44-43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33A7" w:rsidRPr="00950532">
        <w:rPr>
          <w:rFonts w:asciiTheme="minorEastAsia" w:hAnsiTheme="minorEastAsia" w:hint="eastAsia"/>
          <w:sz w:val="24"/>
          <w:szCs w:val="24"/>
        </w:rPr>
        <w:t>AU100</w:t>
      </w:r>
      <w:r w:rsidR="001C0C94">
        <w:rPr>
          <w:rFonts w:asciiTheme="minorEastAsia" w:hAnsiTheme="minorEastAsia" w:hint="eastAsia"/>
          <w:sz w:val="24"/>
          <w:szCs w:val="24"/>
        </w:rPr>
        <w:t>扩展</w:t>
      </w:r>
      <w:r w:rsidR="005833A7" w:rsidRPr="00950532">
        <w:rPr>
          <w:rFonts w:asciiTheme="minorEastAsia" w:hAnsiTheme="minorEastAsia" w:hint="eastAsia"/>
          <w:sz w:val="24"/>
          <w:szCs w:val="24"/>
        </w:rPr>
        <w:t>接口（20pin）定义：</w:t>
      </w: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            图6. AU100</w:t>
      </w:r>
      <w:r w:rsidR="00BE166A">
        <w:rPr>
          <w:rFonts w:asciiTheme="minorEastAsia" w:hAnsiTheme="minorEastAsia" w:hint="eastAsia"/>
          <w:sz w:val="24"/>
          <w:szCs w:val="24"/>
        </w:rPr>
        <w:t>扩展接口</w:t>
      </w:r>
      <w:r w:rsidRPr="00232324">
        <w:rPr>
          <w:rFonts w:asciiTheme="minorEastAsia" w:hAnsiTheme="minorEastAsia" w:hint="eastAsia"/>
          <w:sz w:val="24"/>
          <w:szCs w:val="24"/>
        </w:rPr>
        <w:t>正视图</w:t>
      </w: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  <w:r w:rsidRPr="00232324">
        <w:rPr>
          <w:rFonts w:asciiTheme="minorEastAsia" w:hAnsiTheme="minorEastAsia" w:hint="eastAsia"/>
          <w:sz w:val="24"/>
          <w:szCs w:val="24"/>
        </w:rPr>
        <w:t>I/O接口定义说明</w:t>
      </w:r>
      <w:r>
        <w:rPr>
          <w:rFonts w:asciiTheme="minorEastAsia" w:hAnsiTheme="minorEastAsia" w:hint="eastAsia"/>
          <w:sz w:val="24"/>
          <w:szCs w:val="24"/>
        </w:rPr>
        <w:t>：</w:t>
      </w:r>
    </w:p>
    <w:tbl>
      <w:tblPr>
        <w:tblpPr w:leftFromText="180" w:rightFromText="180" w:vertAnchor="text" w:horzAnchor="page" w:tblpX="2659" w:tblpY="20"/>
        <w:tblOverlap w:val="never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724"/>
        <w:gridCol w:w="851"/>
        <w:gridCol w:w="1843"/>
        <w:gridCol w:w="708"/>
        <w:gridCol w:w="994"/>
        <w:gridCol w:w="1841"/>
      </w:tblGrid>
      <w:tr w:rsidR="00A02E66" w:rsidRPr="00232324" w:rsidTr="006B1787">
        <w:trPr>
          <w:trHeight w:val="298"/>
        </w:trPr>
        <w:tc>
          <w:tcPr>
            <w:tcW w:w="696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noProof/>
                <w:color w:val="000000"/>
                <w:sz w:val="24"/>
                <w:szCs w:val="24"/>
              </w:rPr>
              <w:lastRenderedPageBreak/>
              <w:drawing>
                <wp:inline distT="0" distB="0" distL="0" distR="0">
                  <wp:extent cx="3721100" cy="1510030"/>
                  <wp:effectExtent l="19050" t="0" r="0" b="0"/>
                  <wp:docPr id="8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1100" cy="15100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2E66" w:rsidRPr="00232324" w:rsidTr="006B1787">
        <w:trPr>
          <w:trHeight w:val="298"/>
        </w:trPr>
        <w:tc>
          <w:tcPr>
            <w:tcW w:w="72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PIN脚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颜色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定义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PIN脚</w:t>
            </w:r>
          </w:p>
        </w:tc>
        <w:tc>
          <w:tcPr>
            <w:tcW w:w="99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颜色</w:t>
            </w:r>
          </w:p>
        </w:tc>
        <w:tc>
          <w:tcPr>
            <w:tcW w:w="184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定义</w:t>
            </w:r>
          </w:p>
        </w:tc>
      </w:tr>
      <w:tr w:rsidR="00A02E66" w:rsidRPr="00232324" w:rsidTr="006B1787">
        <w:trPr>
          <w:trHeight w:val="298"/>
        </w:trPr>
        <w:tc>
          <w:tcPr>
            <w:tcW w:w="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黄色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232R1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黄色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232R2</w:t>
            </w:r>
          </w:p>
        </w:tc>
      </w:tr>
      <w:tr w:rsidR="00A02E66" w:rsidRPr="00232324" w:rsidTr="006B1787">
        <w:trPr>
          <w:trHeight w:val="298"/>
        </w:trPr>
        <w:tc>
          <w:tcPr>
            <w:tcW w:w="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白色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232T1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白色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232T2</w:t>
            </w:r>
          </w:p>
        </w:tc>
      </w:tr>
      <w:tr w:rsidR="00A02E66" w:rsidRPr="00232324" w:rsidTr="006B1787">
        <w:trPr>
          <w:trHeight w:val="298"/>
        </w:trPr>
        <w:tc>
          <w:tcPr>
            <w:tcW w:w="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黄色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232R3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黄色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232R4</w:t>
            </w:r>
          </w:p>
        </w:tc>
      </w:tr>
      <w:tr w:rsidR="00A02E66" w:rsidRPr="00232324" w:rsidTr="006B1787">
        <w:trPr>
          <w:trHeight w:val="298"/>
        </w:trPr>
        <w:tc>
          <w:tcPr>
            <w:tcW w:w="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白色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232T3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白色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232T4</w:t>
            </w:r>
          </w:p>
        </w:tc>
      </w:tr>
      <w:tr w:rsidR="00A02E66" w:rsidRPr="00232324" w:rsidTr="006B1787">
        <w:trPr>
          <w:trHeight w:val="319"/>
        </w:trPr>
        <w:tc>
          <w:tcPr>
            <w:tcW w:w="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绿色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485A+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黑色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GND</w:t>
            </w:r>
          </w:p>
        </w:tc>
      </w:tr>
      <w:tr w:rsidR="00A02E66" w:rsidRPr="00232324" w:rsidTr="006B1787">
        <w:trPr>
          <w:trHeight w:val="319"/>
        </w:trPr>
        <w:tc>
          <w:tcPr>
            <w:tcW w:w="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蓝色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485B-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橘色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1WIRE</w:t>
            </w:r>
          </w:p>
        </w:tc>
      </w:tr>
      <w:tr w:rsidR="00A02E66" w:rsidRPr="00232324" w:rsidTr="006B1787">
        <w:trPr>
          <w:trHeight w:val="319"/>
        </w:trPr>
        <w:tc>
          <w:tcPr>
            <w:tcW w:w="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紫色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IN1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紫色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IN2</w:t>
            </w:r>
          </w:p>
        </w:tc>
      </w:tr>
      <w:tr w:rsidR="00A02E66" w:rsidRPr="00232324" w:rsidTr="006B1787">
        <w:trPr>
          <w:trHeight w:val="319"/>
        </w:trPr>
        <w:tc>
          <w:tcPr>
            <w:tcW w:w="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紫色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IN3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紫色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IN4</w:t>
            </w:r>
          </w:p>
        </w:tc>
      </w:tr>
      <w:tr w:rsidR="00A02E66" w:rsidRPr="00232324" w:rsidTr="006B1787">
        <w:trPr>
          <w:trHeight w:val="319"/>
        </w:trPr>
        <w:tc>
          <w:tcPr>
            <w:tcW w:w="72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粉色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CANL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棕色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OUT</w:t>
            </w:r>
          </w:p>
        </w:tc>
      </w:tr>
      <w:tr w:rsidR="00A02E66" w:rsidRPr="00232324" w:rsidTr="006B1787">
        <w:trPr>
          <w:trHeight w:val="319"/>
        </w:trPr>
        <w:tc>
          <w:tcPr>
            <w:tcW w:w="72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</w:t>
            </w:r>
            <w:r w:rsidRPr="00232324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灰色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CANH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2</w:t>
            </w: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红</w:t>
            </w:r>
            <w:r w:rsidRPr="00232324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色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A02E66" w:rsidRPr="00232324" w:rsidRDefault="00A02E66" w:rsidP="006B1787">
            <w:pPr>
              <w:widowControl/>
              <w:jc w:val="center"/>
              <w:textAlignment w:val="center"/>
              <w:rPr>
                <w:rFonts w:asciiTheme="minorEastAsia" w:hAnsiTheme="minorEastAsia" w:cs="宋体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sz w:val="24"/>
                <w:szCs w:val="24"/>
              </w:rPr>
              <w:t>5V</w:t>
            </w:r>
          </w:p>
        </w:tc>
      </w:tr>
    </w:tbl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A02E66" w:rsidP="00A02E66">
      <w:pPr>
        <w:pStyle w:val="aa"/>
        <w:spacing w:line="360" w:lineRule="auto"/>
        <w:ind w:left="840" w:firstLineChars="0" w:firstLine="0"/>
        <w:jc w:val="left"/>
        <w:rPr>
          <w:rFonts w:asciiTheme="minorEastAsia" w:hAnsiTheme="minorEastAsia"/>
          <w:sz w:val="24"/>
          <w:szCs w:val="24"/>
        </w:rPr>
      </w:pPr>
    </w:p>
    <w:p w:rsidR="00A02E66" w:rsidRDefault="00950532" w:rsidP="00A02E66">
      <w:pPr>
        <w:pStyle w:val="aa"/>
        <w:numPr>
          <w:ilvl w:val="1"/>
          <w:numId w:val="3"/>
        </w:numPr>
        <w:spacing w:line="360" w:lineRule="auto"/>
        <w:ind w:firstLineChars="0"/>
        <w:jc w:val="left"/>
        <w:rPr>
          <w:rFonts w:asciiTheme="minorEastAsia" w:hAnsiTheme="minorEastAsia"/>
          <w:sz w:val="24"/>
          <w:szCs w:val="24"/>
        </w:rPr>
      </w:pPr>
      <w:r w:rsidRPr="00950532">
        <w:rPr>
          <w:rFonts w:asciiTheme="majorEastAsia" w:eastAsiaTheme="majorEastAsia" w:hAnsiTheme="majorEastAsia" w:hint="eastAsia"/>
          <w:sz w:val="24"/>
          <w:szCs w:val="24"/>
        </w:rPr>
        <w:t>当外设没有接收到数据或者上报数据没有上传成功时，</w:t>
      </w:r>
      <w:r w:rsidRPr="00950532">
        <w:rPr>
          <w:rFonts w:asciiTheme="majorEastAsia" w:eastAsiaTheme="majorEastAsia" w:hAnsiTheme="majorEastAsia" w:hint="eastAsia"/>
          <w:b/>
          <w:sz w:val="24"/>
          <w:szCs w:val="24"/>
        </w:rPr>
        <w:t>请先确认硬件接线是否正常，MDVR菜单中的串口相关配置是否正确</w:t>
      </w:r>
      <w:r w:rsidRPr="00950532">
        <w:rPr>
          <w:rFonts w:asciiTheme="majorEastAsia" w:eastAsiaTheme="majorEastAsia" w:hAnsiTheme="majorEastAsia" w:hint="eastAsia"/>
          <w:sz w:val="24"/>
          <w:szCs w:val="24"/>
        </w:rPr>
        <w:t>。以上都确认后，还是不行的话，可以使用透传数据的方法验证硬件通讯是否正常，操作步骤如下</w:t>
      </w:r>
      <w:r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:rsidR="00955C57" w:rsidRPr="00A02E66" w:rsidRDefault="00A02E66" w:rsidP="00A02E66">
      <w:pPr>
        <w:pStyle w:val="aa"/>
        <w:spacing w:line="360" w:lineRule="auto"/>
        <w:ind w:leftChars="200" w:left="420" w:firstLineChars="0" w:firstLine="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ab/>
      </w:r>
      <w:r w:rsidR="006F0CCA" w:rsidRPr="00A02E66">
        <w:rPr>
          <w:rFonts w:asciiTheme="majorEastAsia" w:eastAsiaTheme="majorEastAsia" w:hAnsiTheme="majorEastAsia" w:hint="eastAsia"/>
          <w:b/>
          <w:sz w:val="24"/>
          <w:szCs w:val="24"/>
        </w:rPr>
        <w:t>需要使用的工具：</w:t>
      </w:r>
      <w:r w:rsidR="006F0CCA" w:rsidRPr="00A02E66">
        <w:rPr>
          <w:rFonts w:asciiTheme="majorEastAsia" w:eastAsiaTheme="majorEastAsia" w:hAnsiTheme="majorEastAsia" w:hint="eastAsia"/>
          <w:sz w:val="24"/>
          <w:szCs w:val="24"/>
        </w:rPr>
        <w:t>TCP-UDP服务器、串口线1根，PC一台，串口</w:t>
      </w:r>
      <w:r w:rsidR="00A2540A" w:rsidRPr="00A02E66">
        <w:rPr>
          <w:rFonts w:asciiTheme="majorEastAsia" w:eastAsiaTheme="majorEastAsia" w:hAnsiTheme="majorEastAsia" w:hint="eastAsia"/>
          <w:sz w:val="24"/>
          <w:szCs w:val="24"/>
        </w:rPr>
        <w:t>调试助手</w:t>
      </w:r>
      <w:r w:rsidR="00A2540A" w:rsidRPr="00A02E66">
        <w:rPr>
          <w:rFonts w:asciiTheme="majorEastAsia" w:eastAsiaTheme="majorEastAsia" w:hAnsiTheme="majorEastAsia"/>
          <w:sz w:val="24"/>
          <w:szCs w:val="24"/>
        </w:rPr>
        <w:t>UartAssist</w:t>
      </w:r>
      <w:r w:rsidR="006A0174" w:rsidRPr="00A02E66">
        <w:rPr>
          <w:rFonts w:asciiTheme="majorEastAsia" w:eastAsiaTheme="majorEastAsia" w:hAnsiTheme="majorEastAsia" w:hint="eastAsia"/>
          <w:sz w:val="24"/>
          <w:szCs w:val="24"/>
        </w:rPr>
        <w:t>或类似软件</w:t>
      </w:r>
      <w:r w:rsidR="00A2540A" w:rsidRPr="00A02E66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A02E66" w:rsidRDefault="00241852" w:rsidP="00244AFA">
      <w:pPr>
        <w:widowControl/>
        <w:spacing w:line="360" w:lineRule="auto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ab/>
      </w:r>
      <w:r w:rsidR="00A02E66">
        <w:rPr>
          <w:rFonts w:asciiTheme="majorEastAsia" w:eastAsiaTheme="majorEastAsia" w:hAnsiTheme="majorEastAsia" w:hint="eastAsia"/>
          <w:sz w:val="24"/>
          <w:szCs w:val="24"/>
        </w:rPr>
        <w:tab/>
      </w:r>
      <w:r>
        <w:rPr>
          <w:rFonts w:asciiTheme="majorEastAsia" w:eastAsiaTheme="majorEastAsia" w:hAnsiTheme="majorEastAsia" w:hint="eastAsia"/>
          <w:sz w:val="24"/>
          <w:szCs w:val="24"/>
        </w:rPr>
        <w:t>下面以</w:t>
      </w:r>
      <w:r w:rsidR="00A2540A">
        <w:rPr>
          <w:rFonts w:asciiTheme="majorEastAsia" w:eastAsiaTheme="majorEastAsia" w:hAnsiTheme="majorEastAsia" w:hint="eastAsia"/>
          <w:sz w:val="24"/>
          <w:szCs w:val="24"/>
        </w:rPr>
        <w:t>验证</w:t>
      </w:r>
      <w:r w:rsidR="006F0CCA">
        <w:rPr>
          <w:rFonts w:asciiTheme="majorEastAsia" w:eastAsiaTheme="majorEastAsia" w:hAnsiTheme="majorEastAsia" w:hint="eastAsia"/>
          <w:sz w:val="24"/>
          <w:szCs w:val="24"/>
        </w:rPr>
        <w:t>子串口232-1</w:t>
      </w:r>
      <w:r w:rsidR="006A0174">
        <w:rPr>
          <w:rFonts w:asciiTheme="majorEastAsia" w:eastAsiaTheme="majorEastAsia" w:hAnsiTheme="majorEastAsia" w:hint="eastAsia"/>
          <w:sz w:val="24"/>
          <w:szCs w:val="24"/>
        </w:rPr>
        <w:t>通讯是否正常</w:t>
      </w:r>
      <w:r>
        <w:rPr>
          <w:rFonts w:asciiTheme="majorEastAsia" w:eastAsiaTheme="majorEastAsia" w:hAnsiTheme="majorEastAsia" w:hint="eastAsia"/>
          <w:sz w:val="24"/>
          <w:szCs w:val="24"/>
        </w:rPr>
        <w:t>为例</w:t>
      </w:r>
      <w:r w:rsidR="006F0CCA">
        <w:rPr>
          <w:rFonts w:asciiTheme="majorEastAsia" w:eastAsiaTheme="majorEastAsia" w:hAnsiTheme="majorEastAsia" w:hint="eastAsia"/>
          <w:sz w:val="24"/>
          <w:szCs w:val="24"/>
        </w:rPr>
        <w:t>，</w:t>
      </w:r>
      <w:r>
        <w:rPr>
          <w:rFonts w:asciiTheme="majorEastAsia" w:eastAsiaTheme="majorEastAsia" w:hAnsiTheme="majorEastAsia" w:hint="eastAsia"/>
          <w:sz w:val="24"/>
          <w:szCs w:val="24"/>
        </w:rPr>
        <w:t>说明</w:t>
      </w:r>
      <w:r w:rsidR="00151570">
        <w:rPr>
          <w:rFonts w:asciiTheme="majorEastAsia" w:eastAsiaTheme="majorEastAsia" w:hAnsiTheme="majorEastAsia" w:hint="eastAsia"/>
          <w:sz w:val="24"/>
          <w:szCs w:val="24"/>
        </w:rPr>
        <w:t>如下</w:t>
      </w:r>
      <w:r w:rsidR="006A0174">
        <w:rPr>
          <w:rFonts w:asciiTheme="majorEastAsia" w:eastAsiaTheme="majorEastAsia" w:hAnsiTheme="majorEastAsia" w:hint="eastAsia"/>
          <w:sz w:val="24"/>
          <w:szCs w:val="24"/>
        </w:rPr>
        <w:t>：</w:t>
      </w:r>
    </w:p>
    <w:p w:rsidR="00A02E66" w:rsidRDefault="006F0CCA" w:rsidP="00244AFA">
      <w:pPr>
        <w:pStyle w:val="aa"/>
        <w:widowControl/>
        <w:numPr>
          <w:ilvl w:val="1"/>
          <w:numId w:val="9"/>
        </w:numPr>
        <w:spacing w:line="360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02E66">
        <w:rPr>
          <w:rFonts w:asciiTheme="majorEastAsia" w:eastAsiaTheme="majorEastAsia" w:hAnsiTheme="majorEastAsia" w:hint="eastAsia"/>
          <w:sz w:val="24"/>
          <w:szCs w:val="24"/>
        </w:rPr>
        <w:t>将232-1</w:t>
      </w:r>
      <w:r w:rsidR="00A2540A" w:rsidRPr="00A02E66">
        <w:rPr>
          <w:rFonts w:asciiTheme="majorEastAsia" w:eastAsiaTheme="majorEastAsia" w:hAnsiTheme="majorEastAsia" w:hint="eastAsia"/>
          <w:sz w:val="24"/>
          <w:szCs w:val="24"/>
        </w:rPr>
        <w:t>口</w:t>
      </w:r>
      <w:r w:rsidRPr="00A02E66">
        <w:rPr>
          <w:rFonts w:asciiTheme="majorEastAsia" w:eastAsiaTheme="majorEastAsia" w:hAnsiTheme="majorEastAsia" w:hint="eastAsia"/>
          <w:sz w:val="24"/>
          <w:szCs w:val="24"/>
        </w:rPr>
        <w:t>通过串口线连接到PC上</w:t>
      </w:r>
      <w:r w:rsidR="00A2540A" w:rsidRPr="00A02E66">
        <w:rPr>
          <w:rFonts w:asciiTheme="majorEastAsia" w:eastAsiaTheme="majorEastAsia" w:hAnsiTheme="majorEastAsia" w:hint="eastAsia"/>
          <w:sz w:val="24"/>
          <w:szCs w:val="24"/>
        </w:rPr>
        <w:t>，打开串口调试助手，波特率与设备端保持一致；</w:t>
      </w:r>
    </w:p>
    <w:p w:rsidR="00A02E66" w:rsidRDefault="00A2540A" w:rsidP="006A0174">
      <w:pPr>
        <w:pStyle w:val="aa"/>
        <w:widowControl/>
        <w:numPr>
          <w:ilvl w:val="1"/>
          <w:numId w:val="9"/>
        </w:numPr>
        <w:spacing w:line="360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02E66">
        <w:rPr>
          <w:rFonts w:asciiTheme="majorEastAsia" w:eastAsiaTheme="majorEastAsia" w:hAnsiTheme="majorEastAsia" w:hint="eastAsia"/>
          <w:sz w:val="24"/>
          <w:szCs w:val="24"/>
        </w:rPr>
        <w:t>设备端保持网络正常（如是公网拨号则安装TCP-UDP服务器的电脑也要为公网才可透传），【主菜单】-【高级设置】-【AU100设置】-【串口设置】，串口1功能选择</w:t>
      </w:r>
      <w:r w:rsidRPr="00A02E66">
        <w:rPr>
          <w:rFonts w:asciiTheme="majorEastAsia" w:eastAsiaTheme="majorEastAsia" w:hAnsiTheme="majorEastAsia" w:hint="eastAsia"/>
          <w:b/>
          <w:sz w:val="24"/>
          <w:szCs w:val="24"/>
        </w:rPr>
        <w:t>透传</w:t>
      </w:r>
      <w:r w:rsidR="00270B1C">
        <w:rPr>
          <w:rFonts w:asciiTheme="majorEastAsia" w:eastAsiaTheme="majorEastAsia" w:hAnsiTheme="majorEastAsia" w:hint="eastAsia"/>
          <w:sz w:val="24"/>
          <w:szCs w:val="24"/>
        </w:rPr>
        <w:t>，如</w:t>
      </w:r>
      <w:r w:rsidRPr="00A02E66">
        <w:rPr>
          <w:rFonts w:asciiTheme="majorEastAsia" w:eastAsiaTheme="majorEastAsia" w:hAnsiTheme="majorEastAsia" w:hint="eastAsia"/>
          <w:sz w:val="24"/>
          <w:szCs w:val="24"/>
        </w:rPr>
        <w:t>图</w:t>
      </w:r>
      <w:r w:rsidR="006A0174" w:rsidRPr="00A02E66">
        <w:rPr>
          <w:rFonts w:asciiTheme="majorEastAsia" w:eastAsiaTheme="majorEastAsia" w:hAnsiTheme="majorEastAsia" w:hint="eastAsia"/>
          <w:sz w:val="24"/>
          <w:szCs w:val="24"/>
        </w:rPr>
        <w:t>7</w:t>
      </w:r>
      <w:r w:rsidR="00270B1C">
        <w:rPr>
          <w:rFonts w:asciiTheme="majorEastAsia" w:eastAsiaTheme="majorEastAsia" w:hAnsiTheme="majorEastAsia" w:hint="eastAsia"/>
          <w:sz w:val="24"/>
          <w:szCs w:val="24"/>
        </w:rPr>
        <w:t>所示；</w:t>
      </w:r>
      <w:r w:rsidRPr="00A02E66">
        <w:rPr>
          <w:rFonts w:asciiTheme="majorEastAsia" w:eastAsiaTheme="majorEastAsia" w:hAnsiTheme="majorEastAsia" w:hint="eastAsia"/>
          <w:sz w:val="24"/>
          <w:szCs w:val="24"/>
        </w:rPr>
        <w:t>功能配置页面勾选启用，IP地址填写TCP-UDP所在电脑的地址，端口也要保持一致</w:t>
      </w:r>
      <w:r w:rsidR="00270B1C">
        <w:rPr>
          <w:rFonts w:asciiTheme="majorEastAsia" w:eastAsiaTheme="majorEastAsia" w:hAnsiTheme="majorEastAsia" w:hint="eastAsia"/>
          <w:sz w:val="24"/>
          <w:szCs w:val="24"/>
        </w:rPr>
        <w:t>，如</w:t>
      </w:r>
      <w:r w:rsidR="00270B1C" w:rsidRPr="00A02E66">
        <w:rPr>
          <w:rFonts w:asciiTheme="majorEastAsia" w:eastAsiaTheme="majorEastAsia" w:hAnsiTheme="majorEastAsia" w:hint="eastAsia"/>
          <w:sz w:val="24"/>
          <w:szCs w:val="24"/>
        </w:rPr>
        <w:t>图</w:t>
      </w:r>
      <w:r w:rsidR="00270B1C">
        <w:rPr>
          <w:rFonts w:asciiTheme="majorEastAsia" w:eastAsiaTheme="majorEastAsia" w:hAnsiTheme="majorEastAsia" w:hint="eastAsia"/>
          <w:sz w:val="24"/>
          <w:szCs w:val="24"/>
        </w:rPr>
        <w:t>8所示</w:t>
      </w:r>
      <w:r w:rsidRPr="00A02E66">
        <w:rPr>
          <w:rFonts w:asciiTheme="majorEastAsia" w:eastAsiaTheme="majorEastAsia" w:hAnsiTheme="majorEastAsia" w:hint="eastAsia"/>
          <w:sz w:val="24"/>
          <w:szCs w:val="24"/>
        </w:rPr>
        <w:t>；</w:t>
      </w:r>
    </w:p>
    <w:p w:rsidR="00A2540A" w:rsidRPr="00A02E66" w:rsidRDefault="00A2540A" w:rsidP="006A0174">
      <w:pPr>
        <w:pStyle w:val="aa"/>
        <w:widowControl/>
        <w:numPr>
          <w:ilvl w:val="1"/>
          <w:numId w:val="9"/>
        </w:numPr>
        <w:spacing w:line="360" w:lineRule="auto"/>
        <w:ind w:firstLineChars="0"/>
        <w:jc w:val="left"/>
        <w:rPr>
          <w:rFonts w:asciiTheme="majorEastAsia" w:eastAsiaTheme="majorEastAsia" w:hAnsiTheme="majorEastAsia"/>
          <w:sz w:val="24"/>
          <w:szCs w:val="24"/>
        </w:rPr>
      </w:pPr>
      <w:r w:rsidRPr="00A02E66">
        <w:rPr>
          <w:rFonts w:asciiTheme="majorEastAsia" w:eastAsiaTheme="majorEastAsia" w:hAnsiTheme="majorEastAsia" w:hint="eastAsia"/>
          <w:sz w:val="24"/>
          <w:szCs w:val="24"/>
        </w:rPr>
        <w:lastRenderedPageBreak/>
        <w:t>打开TCP-UDP服务器进行数据透传，传输正常即可证明AU100的232-1</w:t>
      </w:r>
      <w:r w:rsidR="00DB5209">
        <w:rPr>
          <w:rFonts w:asciiTheme="majorEastAsia" w:eastAsiaTheme="majorEastAsia" w:hAnsiTheme="majorEastAsia" w:hint="eastAsia"/>
          <w:sz w:val="24"/>
          <w:szCs w:val="24"/>
        </w:rPr>
        <w:t>的硬件正常，如</w:t>
      </w:r>
      <w:r w:rsidR="00DB5209" w:rsidRPr="00A02E66">
        <w:rPr>
          <w:rFonts w:asciiTheme="majorEastAsia" w:eastAsiaTheme="majorEastAsia" w:hAnsiTheme="majorEastAsia" w:hint="eastAsia"/>
          <w:sz w:val="24"/>
          <w:szCs w:val="24"/>
        </w:rPr>
        <w:t>图</w:t>
      </w:r>
      <w:r w:rsidR="00DB5209">
        <w:rPr>
          <w:rFonts w:asciiTheme="majorEastAsia" w:eastAsiaTheme="majorEastAsia" w:hAnsiTheme="majorEastAsia" w:hint="eastAsia"/>
          <w:sz w:val="24"/>
          <w:szCs w:val="24"/>
        </w:rPr>
        <w:t>9所示。</w:t>
      </w:r>
    </w:p>
    <w:p w:rsidR="00A2540A" w:rsidRDefault="00A2540A" w:rsidP="00C154E9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>
            <wp:extent cx="4953000" cy="3715499"/>
            <wp:effectExtent l="19050" t="0" r="0" b="0"/>
            <wp:docPr id="29" name="图片 29" descr="C:\Users\Administrator\Documents\Tencent Files\839478289\FileRecv\MobileFile\IMG_20180228_18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Administrator\Documents\Tencent Files\839478289\FileRecv\MobileFile\IMG_20180228_18343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7580" cy="3718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40A" w:rsidRDefault="006A0174" w:rsidP="006A0174">
      <w:pPr>
        <w:widowControl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图7</w:t>
      </w:r>
    </w:p>
    <w:p w:rsidR="00A2540A" w:rsidRDefault="00A2540A" w:rsidP="00C154E9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</w:p>
    <w:p w:rsidR="00A2540A" w:rsidRDefault="00CF3AFB" w:rsidP="00C154E9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drawing>
          <wp:inline distT="0" distB="0" distL="0" distR="0">
            <wp:extent cx="4926605" cy="3695700"/>
            <wp:effectExtent l="19050" t="0" r="7345" b="0"/>
            <wp:docPr id="34" name="图片 34" descr="C:\Users\Administrator\Documents\Tencent Files\839478289\FileRecv\MobileFile\IMG_20180228_184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Administrator\Documents\Tencent Files\839478289\FileRecv\MobileFile\IMG_20180228_1848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373" cy="370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40A" w:rsidRDefault="006A0174" w:rsidP="006A0174">
      <w:pPr>
        <w:widowControl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图8</w:t>
      </w:r>
    </w:p>
    <w:p w:rsidR="00A2540A" w:rsidRDefault="00CF3AFB" w:rsidP="00C154E9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noProof/>
          <w:sz w:val="24"/>
          <w:szCs w:val="24"/>
        </w:rPr>
        <w:lastRenderedPageBreak/>
        <w:drawing>
          <wp:inline distT="0" distB="0" distL="0" distR="0">
            <wp:extent cx="5274310" cy="2464969"/>
            <wp:effectExtent l="1905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64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0174" w:rsidRPr="006F0CCA" w:rsidRDefault="006A0174" w:rsidP="006A0174">
      <w:pPr>
        <w:widowControl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图9</w:t>
      </w:r>
    </w:p>
    <w:sectPr w:rsidR="006A0174" w:rsidRPr="006F0CCA" w:rsidSect="00A05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880" w:rsidRDefault="002F3880" w:rsidP="006362B2">
      <w:r>
        <w:separator/>
      </w:r>
    </w:p>
  </w:endnote>
  <w:endnote w:type="continuationSeparator" w:id="0">
    <w:p w:rsidR="002F3880" w:rsidRDefault="002F3880" w:rsidP="006362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880" w:rsidRDefault="002F3880" w:rsidP="006362B2">
      <w:r>
        <w:separator/>
      </w:r>
    </w:p>
  </w:footnote>
  <w:footnote w:type="continuationSeparator" w:id="0">
    <w:p w:rsidR="002F3880" w:rsidRDefault="002F3880" w:rsidP="006362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E6E01"/>
    <w:multiLevelType w:val="multilevel"/>
    <w:tmpl w:val="16DE6E01"/>
    <w:lvl w:ilvl="0">
      <w:start w:val="1"/>
      <w:numFmt w:val="decimal"/>
      <w:lvlText w:val="表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B26304A"/>
    <w:multiLevelType w:val="hybridMultilevel"/>
    <w:tmpl w:val="CDA23654"/>
    <w:lvl w:ilvl="0" w:tplc="0564368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2">
    <w:nsid w:val="36470524"/>
    <w:multiLevelType w:val="hybridMultilevel"/>
    <w:tmpl w:val="CDA23654"/>
    <w:lvl w:ilvl="0" w:tplc="05643684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3">
    <w:nsid w:val="46EF06E8"/>
    <w:multiLevelType w:val="hybridMultilevel"/>
    <w:tmpl w:val="48CC325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8B63F09"/>
    <w:multiLevelType w:val="multilevel"/>
    <w:tmpl w:val="CDA23654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65" w:hanging="420"/>
      </w:pPr>
    </w:lvl>
    <w:lvl w:ilvl="2" w:tentative="1">
      <w:start w:val="1"/>
      <w:numFmt w:val="lowerRoman"/>
      <w:lvlText w:val="%3."/>
      <w:lvlJc w:val="right"/>
      <w:pPr>
        <w:ind w:left="1485" w:hanging="420"/>
      </w:pPr>
    </w:lvl>
    <w:lvl w:ilvl="3" w:tentative="1">
      <w:start w:val="1"/>
      <w:numFmt w:val="decimal"/>
      <w:lvlText w:val="%4."/>
      <w:lvlJc w:val="left"/>
      <w:pPr>
        <w:ind w:left="1905" w:hanging="420"/>
      </w:pPr>
    </w:lvl>
    <w:lvl w:ilvl="4" w:tentative="1">
      <w:start w:val="1"/>
      <w:numFmt w:val="lowerLetter"/>
      <w:lvlText w:val="%5)"/>
      <w:lvlJc w:val="left"/>
      <w:pPr>
        <w:ind w:left="2325" w:hanging="420"/>
      </w:pPr>
    </w:lvl>
    <w:lvl w:ilvl="5" w:tentative="1">
      <w:start w:val="1"/>
      <w:numFmt w:val="lowerRoman"/>
      <w:lvlText w:val="%6."/>
      <w:lvlJc w:val="right"/>
      <w:pPr>
        <w:ind w:left="2745" w:hanging="420"/>
      </w:pPr>
    </w:lvl>
    <w:lvl w:ilvl="6" w:tentative="1">
      <w:start w:val="1"/>
      <w:numFmt w:val="decimal"/>
      <w:lvlText w:val="%7."/>
      <w:lvlJc w:val="left"/>
      <w:pPr>
        <w:ind w:left="3165" w:hanging="420"/>
      </w:pPr>
    </w:lvl>
    <w:lvl w:ilvl="7" w:tentative="1">
      <w:start w:val="1"/>
      <w:numFmt w:val="lowerLetter"/>
      <w:lvlText w:val="%8)"/>
      <w:lvlJc w:val="left"/>
      <w:pPr>
        <w:ind w:left="3585" w:hanging="420"/>
      </w:pPr>
    </w:lvl>
    <w:lvl w:ilvl="8" w:tentative="1">
      <w:start w:val="1"/>
      <w:numFmt w:val="lowerRoman"/>
      <w:lvlText w:val="%9."/>
      <w:lvlJc w:val="right"/>
      <w:pPr>
        <w:ind w:left="4005" w:hanging="420"/>
      </w:pPr>
    </w:lvl>
  </w:abstractNum>
  <w:abstractNum w:abstractNumId="5">
    <w:nsid w:val="614E44DA"/>
    <w:multiLevelType w:val="multilevel"/>
    <w:tmpl w:val="FE12B22A"/>
    <w:lvl w:ilvl="0">
      <w:start w:val="1"/>
      <w:numFmt w:val="decimal"/>
      <w:pStyle w:val="a"/>
      <w:lvlText w:val="图 %1.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616A5B09"/>
    <w:multiLevelType w:val="hybridMultilevel"/>
    <w:tmpl w:val="E44CEA5A"/>
    <w:lvl w:ilvl="0" w:tplc="04090011">
      <w:start w:val="1"/>
      <w:numFmt w:val="decimal"/>
      <w:lvlText w:val="%1)"/>
      <w:lvlJc w:val="left"/>
      <w:pPr>
        <w:ind w:left="1005" w:hanging="420"/>
      </w:pPr>
    </w:lvl>
    <w:lvl w:ilvl="1" w:tplc="04090011">
      <w:start w:val="1"/>
      <w:numFmt w:val="decimal"/>
      <w:lvlText w:val="%2)"/>
      <w:lvlJc w:val="left"/>
      <w:pPr>
        <w:ind w:left="1425" w:hanging="420"/>
      </w:pPr>
    </w:lvl>
    <w:lvl w:ilvl="2" w:tplc="0409001B">
      <w:start w:val="1"/>
      <w:numFmt w:val="lowerRoman"/>
      <w:lvlText w:val="%3."/>
      <w:lvlJc w:val="right"/>
      <w:pPr>
        <w:ind w:left="1845" w:hanging="420"/>
      </w:pPr>
    </w:lvl>
    <w:lvl w:ilvl="3" w:tplc="0409000F">
      <w:start w:val="1"/>
      <w:numFmt w:val="decimal"/>
      <w:lvlText w:val="%4."/>
      <w:lvlJc w:val="left"/>
      <w:pPr>
        <w:ind w:left="2265" w:hanging="420"/>
      </w:pPr>
    </w:lvl>
    <w:lvl w:ilvl="4" w:tplc="04090019">
      <w:start w:val="1"/>
      <w:numFmt w:val="lowerLetter"/>
      <w:lvlText w:val="%5)"/>
      <w:lvlJc w:val="left"/>
      <w:pPr>
        <w:ind w:left="2685" w:hanging="420"/>
      </w:pPr>
    </w:lvl>
    <w:lvl w:ilvl="5" w:tplc="0409001B" w:tentative="1">
      <w:start w:val="1"/>
      <w:numFmt w:val="lowerRoman"/>
      <w:lvlText w:val="%6."/>
      <w:lvlJc w:val="right"/>
      <w:pPr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ind w:left="3525" w:hanging="420"/>
      </w:pPr>
    </w:lvl>
    <w:lvl w:ilvl="7" w:tplc="04090019" w:tentative="1">
      <w:start w:val="1"/>
      <w:numFmt w:val="lowerLetter"/>
      <w:lvlText w:val="%8)"/>
      <w:lvlJc w:val="left"/>
      <w:pPr>
        <w:ind w:left="3945" w:hanging="420"/>
      </w:pPr>
    </w:lvl>
    <w:lvl w:ilvl="8" w:tplc="0409001B" w:tentative="1">
      <w:start w:val="1"/>
      <w:numFmt w:val="lowerRoman"/>
      <w:lvlText w:val="%9."/>
      <w:lvlJc w:val="right"/>
      <w:pPr>
        <w:ind w:left="4365" w:hanging="420"/>
      </w:pPr>
    </w:lvl>
  </w:abstractNum>
  <w:abstractNum w:abstractNumId="7">
    <w:nsid w:val="723A7025"/>
    <w:multiLevelType w:val="multilevel"/>
    <w:tmpl w:val="1CCC13EE"/>
    <w:lvl w:ilvl="0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757E2356"/>
    <w:multiLevelType w:val="multilevel"/>
    <w:tmpl w:val="757E2356"/>
    <w:lvl w:ilvl="0">
      <w:start w:val="1"/>
      <w:numFmt w:val="decimal"/>
      <w:pStyle w:val="Quectel1"/>
      <w:isLgl/>
      <w:suff w:val="space"/>
      <w:lvlText w:val="%1."/>
      <w:lvlJc w:val="left"/>
      <w:pPr>
        <w:ind w:left="425" w:hanging="425"/>
      </w:pPr>
      <w:rPr>
        <w:rFonts w:eastAsia="宋体" w:hint="eastAsia"/>
        <w:sz w:val="28"/>
      </w:rPr>
    </w:lvl>
    <w:lvl w:ilvl="1">
      <w:start w:val="1"/>
      <w:numFmt w:val="decimal"/>
      <w:pStyle w:val="Quectel2"/>
      <w:suff w:val="space"/>
      <w:lvlText w:val="%1.%2."/>
      <w:lvlJc w:val="left"/>
      <w:pPr>
        <w:ind w:left="567" w:hanging="567"/>
      </w:pPr>
      <w:rPr>
        <w:rFonts w:hint="eastAsia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9">
    <w:nsid w:val="75882C1B"/>
    <w:multiLevelType w:val="hybridMultilevel"/>
    <w:tmpl w:val="9D38EFBC"/>
    <w:lvl w:ilvl="0" w:tplc="0409000F">
      <w:start w:val="1"/>
      <w:numFmt w:val="decimal"/>
      <w:lvlText w:val="%1."/>
      <w:lvlJc w:val="left"/>
      <w:pPr>
        <w:ind w:left="645" w:hanging="420"/>
      </w:pPr>
    </w:lvl>
    <w:lvl w:ilvl="1" w:tplc="04090019">
      <w:start w:val="1"/>
      <w:numFmt w:val="lowerLetter"/>
      <w:lvlText w:val="%2)"/>
      <w:lvlJc w:val="left"/>
      <w:pPr>
        <w:ind w:left="1065" w:hanging="420"/>
      </w:pPr>
    </w:lvl>
    <w:lvl w:ilvl="2" w:tplc="0409001B">
      <w:start w:val="1"/>
      <w:numFmt w:val="lowerRoman"/>
      <w:lvlText w:val="%3."/>
      <w:lvlJc w:val="right"/>
      <w:pPr>
        <w:ind w:left="1485" w:hanging="420"/>
      </w:pPr>
    </w:lvl>
    <w:lvl w:ilvl="3" w:tplc="0409000F">
      <w:start w:val="1"/>
      <w:numFmt w:val="decimal"/>
      <w:lvlText w:val="%4."/>
      <w:lvlJc w:val="left"/>
      <w:pPr>
        <w:ind w:left="1905" w:hanging="420"/>
      </w:pPr>
    </w:lvl>
    <w:lvl w:ilvl="4" w:tplc="A30ECD48">
      <w:start w:val="1"/>
      <w:numFmt w:val="decimal"/>
      <w:lvlText w:val="%5）"/>
      <w:lvlJc w:val="left"/>
      <w:pPr>
        <w:ind w:left="2385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62B2"/>
    <w:rsid w:val="000D70D3"/>
    <w:rsid w:val="001021CA"/>
    <w:rsid w:val="00151570"/>
    <w:rsid w:val="001C0C94"/>
    <w:rsid w:val="00232324"/>
    <w:rsid w:val="00241852"/>
    <w:rsid w:val="00244AFA"/>
    <w:rsid w:val="00263336"/>
    <w:rsid w:val="00270B1C"/>
    <w:rsid w:val="002D2B69"/>
    <w:rsid w:val="002F3880"/>
    <w:rsid w:val="00454D60"/>
    <w:rsid w:val="005679D6"/>
    <w:rsid w:val="005833A7"/>
    <w:rsid w:val="005967CF"/>
    <w:rsid w:val="006362B2"/>
    <w:rsid w:val="00646E07"/>
    <w:rsid w:val="0066281D"/>
    <w:rsid w:val="006A0174"/>
    <w:rsid w:val="006F0CCA"/>
    <w:rsid w:val="00766048"/>
    <w:rsid w:val="007A1DA1"/>
    <w:rsid w:val="007D2FFE"/>
    <w:rsid w:val="007E5A9D"/>
    <w:rsid w:val="008652DB"/>
    <w:rsid w:val="00950532"/>
    <w:rsid w:val="00955C57"/>
    <w:rsid w:val="00986C30"/>
    <w:rsid w:val="00A02E66"/>
    <w:rsid w:val="00A050F2"/>
    <w:rsid w:val="00A13FB2"/>
    <w:rsid w:val="00A2540A"/>
    <w:rsid w:val="00B13BEE"/>
    <w:rsid w:val="00B54500"/>
    <w:rsid w:val="00B73D11"/>
    <w:rsid w:val="00B74D73"/>
    <w:rsid w:val="00BB244A"/>
    <w:rsid w:val="00BE166A"/>
    <w:rsid w:val="00C1515A"/>
    <w:rsid w:val="00C154E9"/>
    <w:rsid w:val="00CA4F9B"/>
    <w:rsid w:val="00CF3AFB"/>
    <w:rsid w:val="00D16665"/>
    <w:rsid w:val="00D24D18"/>
    <w:rsid w:val="00D82594"/>
    <w:rsid w:val="00DB5209"/>
    <w:rsid w:val="00DE5534"/>
    <w:rsid w:val="00EC4931"/>
    <w:rsid w:val="00F501EA"/>
    <w:rsid w:val="00FD6175"/>
    <w:rsid w:val="00FE1D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050F2"/>
    <w:pPr>
      <w:widowControl w:val="0"/>
      <w:jc w:val="both"/>
    </w:pPr>
  </w:style>
  <w:style w:type="paragraph" w:styleId="1">
    <w:name w:val="heading 1"/>
    <w:basedOn w:val="a1"/>
    <w:next w:val="a1"/>
    <w:link w:val="1Char"/>
    <w:uiPriority w:val="9"/>
    <w:qFormat/>
    <w:rsid w:val="002323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23232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semiHidden/>
    <w:unhideWhenUsed/>
    <w:rsid w:val="006362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2"/>
    <w:link w:val="a5"/>
    <w:uiPriority w:val="99"/>
    <w:semiHidden/>
    <w:rsid w:val="006362B2"/>
    <w:rPr>
      <w:sz w:val="18"/>
      <w:szCs w:val="18"/>
    </w:rPr>
  </w:style>
  <w:style w:type="paragraph" w:styleId="a6">
    <w:name w:val="footer"/>
    <w:basedOn w:val="a1"/>
    <w:link w:val="Char0"/>
    <w:uiPriority w:val="99"/>
    <w:semiHidden/>
    <w:unhideWhenUsed/>
    <w:rsid w:val="006362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2"/>
    <w:link w:val="a6"/>
    <w:uiPriority w:val="99"/>
    <w:semiHidden/>
    <w:rsid w:val="006362B2"/>
    <w:rPr>
      <w:sz w:val="18"/>
      <w:szCs w:val="18"/>
    </w:rPr>
  </w:style>
  <w:style w:type="character" w:customStyle="1" w:styleId="QuectelChar">
    <w:name w:val="Quectel正文文本样式 Char"/>
    <w:link w:val="Quectel"/>
    <w:rsid w:val="00232324"/>
    <w:rPr>
      <w:rFonts w:ascii="Arial" w:eastAsia="宋体" w:hAnsi="Arial" w:cs="Arial"/>
      <w:color w:val="000000"/>
      <w:sz w:val="22"/>
    </w:rPr>
  </w:style>
  <w:style w:type="character" w:customStyle="1" w:styleId="QueclinkCharChar">
    <w:name w:val="Queclink正文文本样式 Char Char"/>
    <w:link w:val="Queclink"/>
    <w:rsid w:val="00232324"/>
    <w:rPr>
      <w:rFonts w:ascii="Arial" w:eastAsia="宋体" w:hAnsi="Arial" w:cs="Arial"/>
      <w:color w:val="000000"/>
      <w:szCs w:val="21"/>
      <w:lang w:val="en-GB"/>
    </w:rPr>
  </w:style>
  <w:style w:type="paragraph" w:customStyle="1" w:styleId="a0">
    <w:name w:val="表号"/>
    <w:basedOn w:val="a1"/>
    <w:next w:val="Quectel"/>
    <w:rsid w:val="00232324"/>
    <w:pPr>
      <w:numPr>
        <w:numId w:val="4"/>
      </w:numPr>
      <w:tabs>
        <w:tab w:val="left" w:pos="0"/>
      </w:tabs>
      <w:spacing w:before="240" w:after="240"/>
      <w:jc w:val="center"/>
    </w:pPr>
    <w:rPr>
      <w:rFonts w:ascii="Times New Roman" w:eastAsia="宋体" w:hAnsi="Times New Roman" w:cs="宋体"/>
      <w:b/>
      <w:bCs/>
      <w:kern w:val="0"/>
      <w:szCs w:val="20"/>
      <w:lang w:val="en-GB" w:eastAsia="en-US"/>
    </w:rPr>
  </w:style>
  <w:style w:type="paragraph" w:customStyle="1" w:styleId="Queclink">
    <w:name w:val="Queclink正文文本样式"/>
    <w:basedOn w:val="a7"/>
    <w:link w:val="QueclinkCharChar"/>
    <w:rsid w:val="00232324"/>
    <w:pPr>
      <w:autoSpaceDE w:val="0"/>
      <w:autoSpaceDN w:val="0"/>
      <w:adjustRightInd w:val="0"/>
      <w:spacing w:after="0"/>
    </w:pPr>
    <w:rPr>
      <w:rFonts w:ascii="Arial" w:eastAsia="宋体" w:hAnsi="Arial" w:cs="Arial"/>
      <w:color w:val="000000"/>
      <w:szCs w:val="21"/>
      <w:lang w:val="en-GB"/>
    </w:rPr>
  </w:style>
  <w:style w:type="paragraph" w:customStyle="1" w:styleId="Quectel1">
    <w:name w:val="Quectel章节标题1级"/>
    <w:basedOn w:val="1"/>
    <w:next w:val="Quectel"/>
    <w:rsid w:val="00232324"/>
    <w:pPr>
      <w:numPr>
        <w:numId w:val="2"/>
      </w:numPr>
      <w:shd w:val="clear" w:color="auto" w:fill="CCCCCC"/>
      <w:tabs>
        <w:tab w:val="left" w:pos="432"/>
      </w:tabs>
      <w:spacing w:before="0"/>
    </w:pPr>
    <w:rPr>
      <w:rFonts w:ascii="Times New Roman" w:eastAsia="宋体" w:hAnsi="Times New Roman" w:cs="Times New Roman"/>
      <w:kern w:val="0"/>
      <w:sz w:val="28"/>
      <w:szCs w:val="28"/>
    </w:rPr>
  </w:style>
  <w:style w:type="paragraph" w:customStyle="1" w:styleId="Quectel">
    <w:name w:val="Quectel正文文本样式"/>
    <w:basedOn w:val="a7"/>
    <w:link w:val="QuectelChar"/>
    <w:rsid w:val="00232324"/>
    <w:pPr>
      <w:autoSpaceDE w:val="0"/>
      <w:autoSpaceDN w:val="0"/>
      <w:adjustRightInd w:val="0"/>
      <w:spacing w:after="0"/>
    </w:pPr>
    <w:rPr>
      <w:rFonts w:ascii="Arial" w:eastAsia="宋体" w:hAnsi="Arial" w:cs="Arial"/>
      <w:color w:val="000000"/>
      <w:sz w:val="22"/>
    </w:rPr>
  </w:style>
  <w:style w:type="paragraph" w:customStyle="1" w:styleId="Quectel2">
    <w:name w:val="Quectel章节标题2级"/>
    <w:basedOn w:val="2"/>
    <w:next w:val="Quectel"/>
    <w:rsid w:val="00232324"/>
    <w:pPr>
      <w:numPr>
        <w:ilvl w:val="1"/>
        <w:numId w:val="2"/>
      </w:numPr>
      <w:spacing w:line="415" w:lineRule="auto"/>
    </w:pPr>
    <w:rPr>
      <w:rFonts w:ascii="Times New Roman" w:eastAsia="黑体" w:hAnsi="Times New Roman" w:cs="Times New Roman"/>
      <w:b w:val="0"/>
      <w:bCs w:val="0"/>
      <w:kern w:val="0"/>
      <w:sz w:val="24"/>
    </w:rPr>
  </w:style>
  <w:style w:type="paragraph" w:customStyle="1" w:styleId="figure">
    <w:name w:val="figure"/>
    <w:basedOn w:val="Quectel"/>
    <w:next w:val="Queclink"/>
    <w:rsid w:val="00232324"/>
    <w:pPr>
      <w:ind w:left="110" w:rightChars="-85" w:right="-153" w:hanging="110"/>
      <w:jc w:val="center"/>
    </w:pPr>
    <w:rPr>
      <w:rFonts w:ascii="Times New Roman" w:hAnsi="Times New Roman" w:cs="宋体"/>
      <w:color w:val="auto"/>
      <w:szCs w:val="21"/>
    </w:rPr>
  </w:style>
  <w:style w:type="paragraph" w:customStyle="1" w:styleId="a">
    <w:name w:val="图号"/>
    <w:basedOn w:val="figure"/>
    <w:next w:val="Queclink"/>
    <w:rsid w:val="00232324"/>
    <w:pPr>
      <w:numPr>
        <w:numId w:val="3"/>
      </w:numPr>
    </w:pPr>
  </w:style>
  <w:style w:type="paragraph" w:styleId="a7">
    <w:name w:val="Body Text"/>
    <w:basedOn w:val="a1"/>
    <w:link w:val="Char1"/>
    <w:uiPriority w:val="99"/>
    <w:semiHidden/>
    <w:unhideWhenUsed/>
    <w:rsid w:val="00232324"/>
    <w:pPr>
      <w:spacing w:after="120"/>
    </w:pPr>
  </w:style>
  <w:style w:type="character" w:customStyle="1" w:styleId="Char1">
    <w:name w:val="正文文本 Char"/>
    <w:basedOn w:val="a2"/>
    <w:link w:val="a7"/>
    <w:uiPriority w:val="99"/>
    <w:semiHidden/>
    <w:rsid w:val="00232324"/>
  </w:style>
  <w:style w:type="character" w:customStyle="1" w:styleId="1Char">
    <w:name w:val="标题 1 Char"/>
    <w:basedOn w:val="a2"/>
    <w:link w:val="1"/>
    <w:uiPriority w:val="9"/>
    <w:rsid w:val="00232324"/>
    <w:rPr>
      <w:b/>
      <w:bCs/>
      <w:kern w:val="44"/>
      <w:sz w:val="44"/>
      <w:szCs w:val="44"/>
    </w:rPr>
  </w:style>
  <w:style w:type="character" w:customStyle="1" w:styleId="2Char">
    <w:name w:val="标题 2 Char"/>
    <w:basedOn w:val="a2"/>
    <w:link w:val="2"/>
    <w:uiPriority w:val="9"/>
    <w:semiHidden/>
    <w:rsid w:val="0023232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8">
    <w:name w:val="Balloon Text"/>
    <w:basedOn w:val="a1"/>
    <w:link w:val="Char2"/>
    <w:uiPriority w:val="99"/>
    <w:semiHidden/>
    <w:unhideWhenUsed/>
    <w:rsid w:val="00232324"/>
    <w:rPr>
      <w:sz w:val="18"/>
      <w:szCs w:val="18"/>
    </w:rPr>
  </w:style>
  <w:style w:type="character" w:customStyle="1" w:styleId="Char2">
    <w:name w:val="批注框文本 Char"/>
    <w:basedOn w:val="a2"/>
    <w:link w:val="a8"/>
    <w:uiPriority w:val="99"/>
    <w:semiHidden/>
    <w:rsid w:val="00232324"/>
    <w:rPr>
      <w:sz w:val="18"/>
      <w:szCs w:val="18"/>
    </w:rPr>
  </w:style>
  <w:style w:type="paragraph" w:styleId="a9">
    <w:name w:val="Document Map"/>
    <w:basedOn w:val="a1"/>
    <w:link w:val="Char3"/>
    <w:uiPriority w:val="99"/>
    <w:semiHidden/>
    <w:unhideWhenUsed/>
    <w:rsid w:val="00A13FB2"/>
    <w:rPr>
      <w:rFonts w:ascii="宋体" w:eastAsia="宋体"/>
      <w:sz w:val="18"/>
      <w:szCs w:val="18"/>
    </w:rPr>
  </w:style>
  <w:style w:type="character" w:customStyle="1" w:styleId="Char3">
    <w:name w:val="文档结构图 Char"/>
    <w:basedOn w:val="a2"/>
    <w:link w:val="a9"/>
    <w:uiPriority w:val="99"/>
    <w:semiHidden/>
    <w:rsid w:val="00A13FB2"/>
    <w:rPr>
      <w:rFonts w:ascii="宋体" w:eastAsia="宋体"/>
      <w:sz w:val="18"/>
      <w:szCs w:val="18"/>
    </w:rPr>
  </w:style>
  <w:style w:type="paragraph" w:styleId="aa">
    <w:name w:val="List Paragraph"/>
    <w:basedOn w:val="a1"/>
    <w:uiPriority w:val="34"/>
    <w:qFormat/>
    <w:rsid w:val="0076604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5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6</Pages>
  <Words>208</Words>
  <Characters>1189</Characters>
  <Application>Microsoft Office Word</Application>
  <DocSecurity>0</DocSecurity>
  <Lines>9</Lines>
  <Paragraphs>2</Paragraphs>
  <ScaleCrop>false</ScaleCrop>
  <Company>Microsoft</Company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cdh</cp:lastModifiedBy>
  <cp:revision>114</cp:revision>
  <dcterms:created xsi:type="dcterms:W3CDTF">2018-02-26T10:47:00Z</dcterms:created>
  <dcterms:modified xsi:type="dcterms:W3CDTF">2018-03-01T08:07:00Z</dcterms:modified>
</cp:coreProperties>
</file>