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286" w:type="dxa"/>
        <w:tblCellSpacing w:w="0" w:type="dxa"/>
        <w:tblInd w:w="0" w:type="dxa"/>
        <w:shd w:val="clear" w:color="auto" w:fill="0070C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6"/>
      </w:tblGrid>
      <w:tr>
        <w:tblPrEx>
          <w:shd w:val="clear" w:color="auto" w:fill="0070C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286" w:type="dxa"/>
            <w:shd w:val="clear" w:color="auto" w:fill="0070C0"/>
          </w:tcPr>
          <w:p>
            <w:pPr>
              <w:jc w:val="center"/>
              <w:rPr>
                <w:color w:val="FFFFFF"/>
                <w:sz w:val="28"/>
              </w:rPr>
            </w:pPr>
            <w:r>
              <w:rPr>
                <w:rFonts w:hint="eastAsia"/>
                <w:color w:val="FFFFFF"/>
                <w:sz w:val="36"/>
              </w:rPr>
              <w:t>1080P高清</w:t>
            </w:r>
            <w:r>
              <w:rPr>
                <w:color w:val="FFFFFF"/>
                <w:sz w:val="36"/>
              </w:rPr>
              <w:t>车载录像机</w:t>
            </w:r>
            <w:r>
              <w:rPr>
                <w:rFonts w:hint="eastAsia"/>
                <w:color w:val="FFFFFF"/>
                <w:sz w:val="36"/>
              </w:rPr>
              <w:t>（4路SD卡机）</w:t>
            </w:r>
          </w:p>
        </w:tc>
      </w:tr>
    </w:tbl>
    <w:p>
      <w:pPr>
        <w:rPr>
          <w:color w:val="FFFFFF"/>
          <w:sz w:val="36"/>
        </w:rPr>
      </w:pPr>
    </w:p>
    <w:p>
      <w:pPr>
        <w:rPr>
          <w:color w:val="FFFFFF"/>
          <w:sz w:val="36"/>
        </w:rPr>
      </w:pPr>
      <w:r>
        <w:rPr>
          <w:color w:val="FFFFFF"/>
          <w:sz w:val="36"/>
        </w:rPr>
        <w:drawing>
          <wp:inline distT="0" distB="0" distL="0" distR="0">
            <wp:extent cx="5274310" cy="1752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FFFF"/>
          <w:sz w:val="36"/>
        </w:rPr>
      </w:pPr>
    </w:p>
    <w:tbl>
      <w:tblPr>
        <w:tblStyle w:val="9"/>
        <w:tblW w:w="8306" w:type="dxa"/>
        <w:tblCellSpacing w:w="0" w:type="dxa"/>
        <w:tblInd w:w="0" w:type="dxa"/>
        <w:shd w:val="clear" w:color="auto" w:fill="588ED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306" w:type="dxa"/>
            <w:shd w:val="clear" w:color="auto" w:fill="588EDE"/>
            <w:vAlign w:val="center"/>
          </w:tcPr>
          <w:p>
            <w:pPr>
              <w:pStyle w:val="11"/>
              <w:ind w:firstLine="103" w:firstLineChars="49"/>
              <w:rPr>
                <w:b/>
                <w:color w:val="FFFFFF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FFFFFF"/>
                <w:kern w:val="0"/>
              </w:rPr>
              <w:t>功能特点</w:t>
            </w:r>
            <w:r>
              <w:rPr>
                <w:b/>
                <w:color w:val="FFFFFF"/>
                <w:kern w:val="0"/>
                <w:sz w:val="18"/>
                <w:szCs w:val="18"/>
              </w:rPr>
              <w:t>：</w:t>
            </w:r>
          </w:p>
        </w:tc>
      </w:tr>
    </w:tbl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内置</w:t>
      </w:r>
      <w:r>
        <w:rPr>
          <w:rFonts w:hint="eastAsia" w:ascii="Arial" w:hAnsi="Symbol" w:cs="Arial"/>
          <w:color w:val="000000"/>
          <w:kern w:val="0"/>
          <w:szCs w:val="18"/>
          <w:lang w:val="en-US" w:eastAsia="zh-CN"/>
        </w:rPr>
        <w:t>星宸科技</w:t>
      </w:r>
      <w:r>
        <w:rPr>
          <w:rFonts w:hint="eastAsia" w:ascii="Arial" w:hAnsi="Symbol" w:cs="Arial"/>
          <w:color w:val="000000"/>
          <w:kern w:val="0"/>
          <w:szCs w:val="18"/>
        </w:rPr>
        <w:t>高性能图像处理芯片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ascii="Arial" w:hAnsi="Symbol" w:cs="Arial"/>
          <w:color w:val="000000"/>
          <w:kern w:val="0"/>
          <w:szCs w:val="18"/>
        </w:rPr>
        <w:t>H.26</w:t>
      </w:r>
      <w:r>
        <w:rPr>
          <w:rFonts w:hint="eastAsia" w:ascii="Arial" w:hAnsi="Symbol" w:cs="Arial"/>
          <w:color w:val="000000"/>
          <w:kern w:val="0"/>
          <w:szCs w:val="18"/>
        </w:rPr>
        <w:t>4/</w:t>
      </w:r>
      <w:r>
        <w:rPr>
          <w:rFonts w:ascii="Arial" w:hAnsi="Symbol" w:cs="Arial"/>
          <w:color w:val="000000"/>
          <w:kern w:val="0"/>
          <w:szCs w:val="18"/>
        </w:rPr>
        <w:t>H.26</w:t>
      </w:r>
      <w:r>
        <w:rPr>
          <w:rFonts w:hint="eastAsia" w:ascii="Arial" w:hAnsi="Symbol" w:cs="Arial"/>
          <w:color w:val="000000"/>
          <w:kern w:val="0"/>
          <w:szCs w:val="18"/>
        </w:rPr>
        <w:t>5编码，高压缩比，图像清晰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支持4路1080P实时预览及存储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支持1路音视频同步输出，</w:t>
      </w:r>
      <w:r>
        <w:rPr>
          <w:rFonts w:hint="eastAsia" w:ascii="Arial" w:hAnsi="Symbol" w:cs="Arial"/>
          <w:color w:val="000000" w:themeColor="text1"/>
          <w:kern w:val="0"/>
          <w:szCs w:val="18"/>
        </w:rPr>
        <w:t>1路VGA视频输出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支持UPS电源接入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支持图像水平镜像、垂直镜像、90度旋转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支持倒车影像测距辅助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特有GPS漂移抑制算法</w:t>
      </w:r>
    </w:p>
    <w:p>
      <w:pPr>
        <w:widowControl/>
        <w:jc w:val="left"/>
        <w:rPr>
          <w:rFonts w:hint="eastAsia" w:ascii="Arial" w:hAnsi="Symbol" w:cs="Arial"/>
          <w:b/>
          <w:color w:val="00B0F0"/>
          <w:kern w:val="0"/>
          <w:szCs w:val="21"/>
        </w:rPr>
      </w:pPr>
    </w:p>
    <w:p>
      <w:pPr>
        <w:widowControl/>
        <w:jc w:val="left"/>
        <w:rPr>
          <w:rFonts w:hint="eastAsia" w:ascii="Arial" w:hAnsi="Symbol" w:cs="Arial"/>
          <w:b/>
          <w:color w:val="00B0F0"/>
          <w:kern w:val="0"/>
          <w:szCs w:val="21"/>
        </w:rPr>
      </w:pPr>
      <w:r>
        <w:rPr>
          <w:rFonts w:hint="eastAsia" w:ascii="Arial" w:hAnsi="Symbol" w:cs="Arial"/>
          <w:b/>
          <w:color w:val="00B0F0"/>
          <w:kern w:val="0"/>
          <w:szCs w:val="21"/>
        </w:rPr>
        <w:t>电源: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专业车载电源设</w:t>
      </w:r>
      <w:r>
        <w:rPr>
          <w:rFonts w:hint="eastAsia" w:ascii="Arial" w:hAnsi="Symbol" w:cs="Arial"/>
          <w:color w:val="000000"/>
          <w:kern w:val="0"/>
          <w:szCs w:val="18"/>
          <w:lang w:val="en-US" w:eastAsia="zh-CN"/>
        </w:rPr>
        <w:t>9</w:t>
      </w:r>
      <w:r>
        <w:rPr>
          <w:rFonts w:hint="eastAsia" w:ascii="Arial" w:hAnsi="Symbol" w:cs="Arial"/>
          <w:color w:val="000000"/>
          <w:kern w:val="0"/>
          <w:szCs w:val="18"/>
        </w:rPr>
        <w:t>—</w:t>
      </w:r>
      <w:r>
        <w:rPr>
          <w:rFonts w:ascii="Arial" w:hAnsi="Symbol" w:cs="Arial"/>
          <w:color w:val="000000"/>
          <w:kern w:val="0"/>
          <w:szCs w:val="18"/>
        </w:rPr>
        <w:t>3</w:t>
      </w:r>
      <w:r>
        <w:rPr>
          <w:rFonts w:hint="eastAsia" w:ascii="Arial" w:hAnsi="Symbol" w:cs="Arial"/>
          <w:color w:val="000000"/>
          <w:kern w:val="0"/>
          <w:szCs w:val="18"/>
        </w:rPr>
        <w:t>6</w:t>
      </w:r>
      <w:r>
        <w:rPr>
          <w:rFonts w:ascii="Arial" w:hAnsi="Symbol" w:cs="Arial"/>
          <w:color w:val="000000"/>
          <w:kern w:val="0"/>
          <w:szCs w:val="18"/>
        </w:rPr>
        <w:t>V</w:t>
      </w:r>
      <w:r>
        <w:rPr>
          <w:rFonts w:hint="eastAsia" w:ascii="Arial" w:hAnsi="Symbol" w:cs="Arial"/>
          <w:color w:val="000000"/>
          <w:kern w:val="0"/>
          <w:szCs w:val="18"/>
        </w:rPr>
        <w:t>直流宽电压输入设计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欠压、短路、反接等多种保护，适用于各种车型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支持智能电源管理识别，低电自动关机，熄火低功耗</w:t>
      </w:r>
    </w:p>
    <w:p>
      <w:pPr>
        <w:widowControl/>
        <w:jc w:val="left"/>
        <w:rPr>
          <w:rFonts w:hint="eastAsia" w:ascii="Arial" w:hAnsi="Symbol" w:cs="Arial"/>
          <w:color w:val="000000"/>
          <w:kern w:val="0"/>
          <w:szCs w:val="18"/>
        </w:rPr>
      </w:pPr>
    </w:p>
    <w:p>
      <w:pPr>
        <w:widowControl/>
        <w:jc w:val="left"/>
        <w:rPr>
          <w:rFonts w:hint="eastAsia" w:ascii="Arial" w:hAnsi="Symbol" w:cs="Arial"/>
          <w:b/>
          <w:color w:val="00B0F0"/>
          <w:kern w:val="0"/>
          <w:szCs w:val="21"/>
        </w:rPr>
      </w:pPr>
      <w:r>
        <w:rPr>
          <w:rFonts w:hint="eastAsia" w:ascii="Arial" w:hAnsi="Symbol" w:cs="Arial"/>
          <w:b/>
          <w:color w:val="00B0F0"/>
          <w:kern w:val="0"/>
          <w:szCs w:val="21"/>
        </w:rPr>
        <w:t>数据存储：</w:t>
      </w:r>
    </w:p>
    <w:p>
      <w:pPr>
        <w:widowControl/>
        <w:numPr>
          <w:ilvl w:val="0"/>
          <w:numId w:val="5"/>
        </w:numPr>
        <w:jc w:val="left"/>
        <w:rPr>
          <w:rFonts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采用特殊文件管理机制，对数据进行加密，有效保护数据安全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专有SD卡坏道检测技术，既保证录像连续性，又延长SD</w:t>
      </w:r>
      <w:r>
        <w:rPr>
          <w:rFonts w:hint="eastAsia" w:ascii="Arial" w:hAnsi="Symbol" w:cs="Arial"/>
          <w:color w:val="000000"/>
          <w:kern w:val="0"/>
          <w:szCs w:val="18"/>
          <w:lang w:val="en-US" w:eastAsia="zh-CN"/>
        </w:rPr>
        <w:t>卡</w:t>
      </w:r>
      <w:r>
        <w:rPr>
          <w:rFonts w:hint="eastAsia" w:ascii="Arial" w:hAnsi="Symbol" w:cs="Arial"/>
          <w:color w:val="000000"/>
          <w:kern w:val="0"/>
          <w:szCs w:val="18"/>
        </w:rPr>
        <w:t>寿命；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内置超级电容，避免异常断电数据丢失和SD卡损坏；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SD卡支持</w:t>
      </w:r>
      <w:r>
        <w:rPr>
          <w:rFonts w:hint="eastAsia" w:ascii="Arial" w:hAnsi="Symbol" w:cs="Arial"/>
          <w:color w:val="000000"/>
          <w:kern w:val="0"/>
          <w:szCs w:val="18"/>
          <w:lang w:val="en-US" w:eastAsia="zh-CN"/>
        </w:rPr>
        <w:t>512</w:t>
      </w:r>
      <w:r>
        <w:rPr>
          <w:rFonts w:hint="eastAsia" w:ascii="Arial" w:hAnsi="Symbol" w:cs="Arial"/>
          <w:color w:val="000000"/>
          <w:kern w:val="0"/>
          <w:szCs w:val="18"/>
        </w:rPr>
        <w:t>G；</w:t>
      </w:r>
    </w:p>
    <w:p>
      <w:pPr>
        <w:widowControl/>
        <w:jc w:val="left"/>
        <w:rPr>
          <w:rFonts w:hint="eastAsia" w:ascii="Arial" w:hAnsi="Symbol" w:cs="Arial"/>
          <w:color w:val="000000"/>
          <w:kern w:val="0"/>
          <w:szCs w:val="18"/>
        </w:rPr>
      </w:pPr>
    </w:p>
    <w:p>
      <w:pPr>
        <w:widowControl/>
        <w:jc w:val="left"/>
        <w:rPr>
          <w:rFonts w:hint="eastAsia" w:ascii="Arial" w:hAnsi="Symbol" w:cs="Arial"/>
          <w:b/>
          <w:color w:val="00B0F0"/>
          <w:kern w:val="0"/>
          <w:szCs w:val="21"/>
        </w:rPr>
      </w:pPr>
      <w:r>
        <w:rPr>
          <w:rFonts w:hint="eastAsia" w:ascii="Arial" w:hAnsi="Symbol" w:cs="Arial"/>
          <w:b/>
          <w:color w:val="00B0F0"/>
          <w:kern w:val="0"/>
          <w:szCs w:val="21"/>
        </w:rPr>
        <w:t>GPS/BD定位：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支持GPS/BD定位</w:t>
      </w:r>
    </w:p>
    <w:p>
      <w:pPr>
        <w:widowControl/>
        <w:numPr>
          <w:ilvl w:val="0"/>
          <w:numId w:val="5"/>
        </w:numPr>
        <w:jc w:val="left"/>
        <w:rPr>
          <w:rFonts w:hint="eastAsia" w:ascii="Arial" w:hAnsi="Symbol" w:cs="Arial"/>
          <w:color w:val="000000"/>
          <w:kern w:val="0"/>
          <w:szCs w:val="18"/>
        </w:rPr>
      </w:pPr>
      <w:r>
        <w:rPr>
          <w:rFonts w:hint="eastAsia" w:ascii="Arial" w:hAnsi="Symbol" w:cs="Arial"/>
          <w:color w:val="000000"/>
          <w:kern w:val="0"/>
          <w:szCs w:val="18"/>
        </w:rPr>
        <w:t>灵敏度高，定位快速</w:t>
      </w:r>
    </w:p>
    <w:p>
      <w:pPr>
        <w:widowControl/>
        <w:jc w:val="left"/>
        <w:rPr>
          <w:rFonts w:hint="eastAsia" w:ascii="Arial" w:hAnsi="Symbol" w:cs="Arial"/>
          <w:color w:val="000000"/>
          <w:kern w:val="0"/>
          <w:szCs w:val="18"/>
        </w:rPr>
      </w:pPr>
    </w:p>
    <w:p>
      <w:pPr>
        <w:widowControl/>
        <w:jc w:val="left"/>
        <w:rPr>
          <w:rFonts w:hint="eastAsia" w:ascii="Arial" w:hAnsi="Symbol" w:cs="Arial"/>
          <w:color w:val="000000"/>
          <w:kern w:val="0"/>
          <w:szCs w:val="18"/>
        </w:rPr>
      </w:pPr>
    </w:p>
    <w:p>
      <w:pPr>
        <w:widowControl/>
        <w:jc w:val="left"/>
        <w:rPr>
          <w:rFonts w:hint="eastAsia" w:ascii="Arial" w:hAnsi="Symbol" w:cs="Arial"/>
          <w:color w:val="000000"/>
          <w:kern w:val="0"/>
          <w:szCs w:val="18"/>
        </w:rPr>
      </w:pPr>
    </w:p>
    <w:p>
      <w:pPr>
        <w:widowControl/>
        <w:jc w:val="left"/>
        <w:rPr>
          <w:rFonts w:hint="eastAsia" w:ascii="Arial" w:hAnsi="Symbol" w:cs="Arial"/>
          <w:color w:val="000000"/>
          <w:kern w:val="0"/>
          <w:szCs w:val="18"/>
        </w:rPr>
      </w:pPr>
    </w:p>
    <w:p>
      <w:pPr>
        <w:widowControl/>
        <w:jc w:val="left"/>
        <w:rPr>
          <w:rFonts w:hint="eastAsia" w:ascii="Arial" w:hAnsi="Symbol" w:cs="Arial"/>
          <w:color w:val="000000"/>
          <w:kern w:val="0"/>
          <w:szCs w:val="18"/>
        </w:rPr>
      </w:pPr>
    </w:p>
    <w:p>
      <w:pPr>
        <w:widowControl/>
        <w:jc w:val="left"/>
        <w:rPr>
          <w:rFonts w:hint="eastAsia" w:ascii="Arial" w:hAnsi="Symbol" w:cs="Arial"/>
          <w:color w:val="000000"/>
          <w:kern w:val="0"/>
          <w:szCs w:val="18"/>
        </w:rPr>
      </w:pPr>
    </w:p>
    <w:tbl>
      <w:tblPr>
        <w:tblStyle w:val="9"/>
        <w:tblW w:w="8309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981"/>
        <w:gridCol w:w="5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8309" w:type="dxa"/>
            <w:gridSpan w:val="3"/>
            <w:shd w:val="clear" w:color="auto" w:fill="588EDE"/>
            <w:vAlign w:val="center"/>
          </w:tcPr>
          <w:p>
            <w:pPr>
              <w:pStyle w:val="11"/>
              <w:ind w:firstLine="0" w:firstLineChars="0"/>
              <w:rPr>
                <w:b/>
                <w:color w:val="FFFFFF"/>
                <w:kern w:val="0"/>
              </w:rPr>
            </w:pPr>
            <w:r>
              <w:rPr>
                <w:b/>
                <w:color w:val="FFFFFF"/>
                <w:kern w:val="0"/>
              </w:rPr>
              <w:t>产品技术参数：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CellSpacing w:w="0" w:type="dxa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设备参数</w:t>
            </w:r>
          </w:p>
        </w:tc>
        <w:tc>
          <w:tcPr>
            <w:tcW w:w="5070" w:type="dxa"/>
            <w:vAlign w:val="center"/>
          </w:tcPr>
          <w:p>
            <w:pPr>
              <w:ind w:firstLine="1980" w:firstLineChars="110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性能指标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操作系统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嵌入式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Linux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操作语言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中文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操作界面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图形化菜单操作界面，支持鼠标操作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密码安全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用户密码、管理员密码两级管理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音视频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PAL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NTSC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压缩标准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H.264/H.265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图像分辨率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1080P/ 720P /960H/D1/CIF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回放质量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1080P/ 720P /960H/D1/CIF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组合方式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4路灵活配置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解码能力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4路720P实时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/>
                <w:color w:val="000000"/>
                <w:sz w:val="18"/>
                <w:szCs w:val="18"/>
              </w:rPr>
              <w:t>4路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1080</w:t>
            </w:r>
            <w:r>
              <w:rPr>
                <w:rFonts w:hint="eastAsia"/>
                <w:color w:val="000000"/>
                <w:sz w:val="18"/>
                <w:szCs w:val="18"/>
              </w:rPr>
              <w:t>P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非</w:t>
            </w:r>
            <w:r>
              <w:rPr>
                <w:rFonts w:hint="eastAsia"/>
                <w:color w:val="000000"/>
                <w:sz w:val="18"/>
                <w:szCs w:val="18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录像质量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1到6级可配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画面显示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支持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、2、3、</w:t>
            </w: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画面显示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音频压缩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11A、G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sz w:val="18"/>
                <w:szCs w:val="18"/>
              </w:rPr>
              <w:t>711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</w:rPr>
              <w:t>、G.726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录音方式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声音与视频同步录制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录像和回放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录像方式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自动、报警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音频码率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8K</w:t>
            </w:r>
            <w:r>
              <w:rPr>
                <w:rFonts w:hint="eastAsia"/>
                <w:color w:val="000000"/>
                <w:sz w:val="18"/>
                <w:szCs w:val="18"/>
              </w:rPr>
              <w:t>b</w:t>
            </w:r>
            <w:r>
              <w:rPr>
                <w:color w:val="000000"/>
                <w:sz w:val="18"/>
                <w:szCs w:val="18"/>
              </w:rPr>
              <w:t>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录像查询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可按通道、录像类型进行检索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本地回放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多路回放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软件升级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升级模式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手动升级、自动升级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升级方式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盘、SD卡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接口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音视频输入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4路M12航空头接口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音视频输出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1路VGA视频输出，1路M12航空头音视频输出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报警输入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</w:rPr>
              <w:t>4个数字输入（正负触发可配）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SD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卡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1个S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卡接口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USB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接口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1个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USB 2.0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（支持全鼠标操作，USB延时自检）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点火输入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1路ACC信号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LED指示灯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PWR/RUN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SD卡锁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调试串口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扩展功能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GPS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/BD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支持天线插入/拔出/短路检测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CellSpacing w:w="0" w:type="dxa"/>
        </w:trPr>
        <w:tc>
          <w:tcPr>
            <w:tcW w:w="12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其它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电源输入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DC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V~36V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</w:rPr>
              <w:t>典型功耗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</w:rPr>
              <w:t>W(不含外设)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工作温度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 xml:space="preserve">-20 --- 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cs="Arial" w:asciiTheme="minorEastAsia" w:hAnsiTheme="minor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存储容量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 xml:space="preserve">1080P  0.726GB/小时/通道 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265</w:t>
            </w:r>
          </w:p>
          <w:p>
            <w:pP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1080P  1.45GB/小时/通道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264</w:t>
            </w:r>
          </w:p>
          <w:p>
            <w:pP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 xml:space="preserve">720P   270MB/小时/通道    H.265     </w:t>
            </w:r>
          </w:p>
          <w:p>
            <w:pPr>
              <w:rPr>
                <w:rFonts w:hint="default" w:cs="Arial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18"/>
                <w:szCs w:val="18"/>
              </w:rPr>
              <w:t>720P   510MB/小时/通道    H.264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CellSpacing w:w="0" w:type="dxa"/>
        </w:trPr>
        <w:tc>
          <w:tcPr>
            <w:tcW w:w="12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尺寸</w:t>
            </w:r>
          </w:p>
        </w:tc>
        <w:tc>
          <w:tcPr>
            <w:tcW w:w="5070" w:type="dxa"/>
            <w:vAlign w:val="center"/>
          </w:tcPr>
          <w:p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14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mm*1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mm*3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mm</w:t>
            </w:r>
          </w:p>
        </w:tc>
      </w:tr>
    </w:tbl>
    <w:p>
      <w:pPr>
        <w:pStyle w:val="2"/>
        <w:numPr>
          <w:ilvl w:val="0"/>
          <w:numId w:val="0"/>
        </w:numPr>
        <w:spacing w:before="100" w:after="100" w:line="240" w:lineRule="auto"/>
        <w:ind w:left="431"/>
        <w:rPr>
          <w:sz w:val="28"/>
          <w:szCs w:val="28"/>
        </w:rPr>
      </w:pPr>
      <w:bookmarkStart w:id="0" w:name="_Toc55382140"/>
      <w:r>
        <w:rPr>
          <w:rFonts w:hint="eastAsia"/>
          <w:sz w:val="28"/>
          <w:szCs w:val="28"/>
        </w:rPr>
        <w:t>接口定义</w:t>
      </w:r>
      <w:bookmarkEnd w:id="0"/>
    </w:p>
    <w:p>
      <w:pPr>
        <w:pStyle w:val="14"/>
        <w:numPr>
          <w:ilvl w:val="0"/>
          <w:numId w:val="6"/>
        </w:numPr>
        <w:rPr>
          <w:rFonts w:hint="eastAsia"/>
          <w:b/>
        </w:rPr>
      </w:pPr>
      <w:r>
        <w:rPr>
          <w:rFonts w:hint="eastAsia"/>
          <w:b/>
        </w:rPr>
        <w:t>电源接口定义</w:t>
      </w:r>
    </w:p>
    <w:p>
      <w:pPr>
        <w:pStyle w:val="16"/>
        <w:ind w:right="-178"/>
        <w:rPr>
          <w:rFonts w:hint="eastAsia"/>
        </w:rPr>
      </w:pPr>
      <w:r>
        <w:drawing>
          <wp:inline distT="0" distB="0" distL="114300" distR="114300">
            <wp:extent cx="3800475" cy="904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tabs>
          <w:tab w:val="clear" w:pos="0"/>
        </w:tabs>
        <w:ind w:right="-178"/>
        <w:rPr>
          <w:rFonts w:hint="eastAsia"/>
        </w:rPr>
      </w:pPr>
      <w:bookmarkStart w:id="1" w:name="_Toc5339"/>
      <w:r>
        <w:rPr>
          <w:rFonts w:hint="eastAsia"/>
        </w:rPr>
        <w:t>电源接口定义</w:t>
      </w:r>
      <w:bookmarkEnd w:id="1"/>
    </w:p>
    <w:p>
      <w:pPr>
        <w:pStyle w:val="14"/>
        <w:numPr>
          <w:ilvl w:val="0"/>
          <w:numId w:val="6"/>
        </w:numPr>
        <w:rPr>
          <w:rFonts w:hint="eastAsia"/>
          <w:b/>
        </w:rPr>
      </w:pPr>
      <w:bookmarkStart w:id="2" w:name="_Toc1392"/>
      <w:bookmarkStart w:id="3" w:name="_Toc457325629"/>
      <w:bookmarkStart w:id="4" w:name="_Toc457320504"/>
      <w:bookmarkStart w:id="5" w:name="_Toc457470341"/>
      <w:bookmarkStart w:id="6" w:name="_Toc469409335"/>
      <w:bookmarkStart w:id="7" w:name="_Toc457814021"/>
      <w:bookmarkStart w:id="8" w:name="_Toc457382376"/>
      <w:r>
        <w:rPr>
          <w:rFonts w:hint="eastAsia"/>
          <w:b/>
        </w:rPr>
        <w:t>I/O口定义</w:t>
      </w:r>
      <w:bookmarkEnd w:id="2"/>
      <w:bookmarkEnd w:id="3"/>
      <w:bookmarkEnd w:id="4"/>
      <w:bookmarkEnd w:id="5"/>
      <w:bookmarkEnd w:id="6"/>
      <w:bookmarkEnd w:id="7"/>
      <w:bookmarkEnd w:id="8"/>
      <w:bookmarkStart w:id="9" w:name="OLE_LINK3"/>
    </w:p>
    <w:p>
      <w:pPr>
        <w:pStyle w:val="15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34290</wp:posOffset>
            </wp:positionV>
            <wp:extent cx="1530985" cy="1530985"/>
            <wp:effectExtent l="0" t="0" r="12065" b="12065"/>
            <wp:wrapTopAndBottom/>
            <wp:docPr id="11" name="图片 11" descr="1b01717c0c03b0501330c46246d2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b01717c0c03b0501330c46246d23d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8"/>
        <w:tabs>
          <w:tab w:val="clear" w:pos="0"/>
        </w:tabs>
        <w:ind w:right="-178"/>
        <w:rPr>
          <w:rFonts w:hint="eastAsia"/>
        </w:rPr>
      </w:pPr>
      <w:bookmarkStart w:id="10" w:name="_Toc30055"/>
      <w:r>
        <w:rPr>
          <w:rFonts w:hint="eastAsia"/>
        </w:rPr>
        <w:t>I</w:t>
      </w:r>
      <w:r>
        <w:t>/</w:t>
      </w:r>
      <w:r>
        <w:rPr>
          <w:rFonts w:hint="eastAsia"/>
        </w:rPr>
        <w:t>O口设备插座正视图</w:t>
      </w:r>
      <w:bookmarkEnd w:id="10"/>
    </w:p>
    <w:bookmarkEnd w:id="9"/>
    <w:p>
      <w:pPr>
        <w:pStyle w:val="14"/>
        <w:numPr>
          <w:ilvl w:val="0"/>
          <w:numId w:val="6"/>
        </w:numPr>
        <w:rPr>
          <w:rFonts w:hint="eastAsia"/>
          <w:b/>
        </w:rPr>
      </w:pPr>
      <w:bookmarkStart w:id="11" w:name="_Toc457814022"/>
      <w:bookmarkStart w:id="12" w:name="_Toc457382377"/>
      <w:bookmarkStart w:id="13" w:name="_Toc457320505"/>
      <w:bookmarkStart w:id="14" w:name="_Toc469409336"/>
      <w:bookmarkStart w:id="15" w:name="_Toc457470342"/>
      <w:bookmarkStart w:id="16" w:name="_Toc457325630"/>
      <w:r>
        <w:rPr>
          <w:rFonts w:hint="eastAsia"/>
          <w:b/>
        </w:rPr>
        <w:t>航空头接口定义</w:t>
      </w:r>
      <w:bookmarkEnd w:id="11"/>
      <w:bookmarkEnd w:id="12"/>
      <w:bookmarkEnd w:id="13"/>
      <w:bookmarkEnd w:id="14"/>
      <w:bookmarkEnd w:id="15"/>
      <w:bookmarkEnd w:id="16"/>
    </w:p>
    <w:p>
      <w:r>
        <w:t xml:space="preserve">  </w:t>
      </w:r>
      <w:r>
        <w:drawing>
          <wp:inline distT="0" distB="0" distL="114300" distR="114300">
            <wp:extent cx="5695950" cy="1310640"/>
            <wp:effectExtent l="0" t="0" r="0" b="381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>
      <w:pPr>
        <w:pStyle w:val="14"/>
        <w:numPr>
          <w:ilvl w:val="0"/>
          <w:numId w:val="6"/>
        </w:numPr>
        <w:rPr>
          <w:rFonts w:hint="eastAsia"/>
          <w:b/>
        </w:rPr>
      </w:pPr>
      <w:r>
        <w:rPr>
          <w:rFonts w:hint="eastAsia"/>
          <w:b/>
        </w:rPr>
        <w:t>外部接口</w:t>
      </w:r>
    </w:p>
    <w:p>
      <w:pPr>
        <w:pStyle w:val="15"/>
        <w:rPr>
          <w:rFonts w:hint="eastAsia"/>
          <w:b/>
        </w:rPr>
      </w:pPr>
    </w:p>
    <w:p>
      <w:pPr>
        <w:pStyle w:val="15"/>
        <w:rPr>
          <w:rFonts w:hint="eastAsia"/>
          <w:b/>
        </w:rPr>
      </w:pPr>
    </w:p>
    <w:p>
      <w:pPr>
        <w:pStyle w:val="15"/>
        <w:rPr>
          <w:rFonts w:hint="eastAsia"/>
          <w:b/>
        </w:rPr>
      </w:pPr>
    </w:p>
    <w:p>
      <w:pPr>
        <w:pStyle w:val="15"/>
        <w:rPr>
          <w:rFonts w:hint="eastAsia"/>
          <w:b/>
        </w:rPr>
      </w:pPr>
    </w:p>
    <w:p>
      <w:pPr>
        <w:pStyle w:val="15"/>
        <w:rPr>
          <w:rFonts w:hint="eastAsia"/>
          <w:b/>
        </w:rPr>
      </w:pPr>
    </w:p>
    <w:p>
      <w:pPr>
        <w:pStyle w:val="15"/>
        <w:rPr>
          <w:rFonts w:hint="eastAsia"/>
          <w:b/>
        </w:rPr>
      </w:pP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前面板：</w:t>
      </w:r>
    </w:p>
    <w:p>
      <w:pPr>
        <w:ind w:firstLine="420" w:firstLineChars="200"/>
        <w:jc w:val="left"/>
        <w:rPr>
          <w:rFonts w:hint="eastAsia" w:ascii="宋体" w:hAnsi="宋体"/>
          <w:sz w:val="32"/>
          <w:szCs w:val="32"/>
        </w:rPr>
      </w:pPr>
      <w:r>
        <w:drawing>
          <wp:inline distT="0" distB="0" distL="114300" distR="114300">
            <wp:extent cx="5272405" cy="2089785"/>
            <wp:effectExtent l="0" t="0" r="4445" b="5715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宋体" w:hAnsi="宋体"/>
          <w:sz w:val="32"/>
          <w:szCs w:val="32"/>
        </w:rPr>
      </w:pP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后面板：</w:t>
      </w:r>
    </w:p>
    <w:p>
      <w:pPr>
        <w:jc w:val="left"/>
      </w:pPr>
      <w:r>
        <w:drawing>
          <wp:inline distT="0" distB="0" distL="114300" distR="114300">
            <wp:extent cx="5267960" cy="2635885"/>
            <wp:effectExtent l="0" t="0" r="8890" b="1206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tbl>
      <w:tblPr>
        <w:tblStyle w:val="9"/>
        <w:tblW w:w="8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440"/>
        <w:gridCol w:w="700"/>
        <w:gridCol w:w="3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0" w:type="dxa"/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40" w:type="dxa"/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700" w:type="dxa"/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00" w:type="dxa"/>
            <w:shd w:val="clear" w:color="auto" w:fill="BFBF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设备状态指示灯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2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CVBS输出+VGA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USB接口（鼠标/运维宝/U盘）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2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AV1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调试串口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2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红外接收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S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卡插槽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AV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4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SD卡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锁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电源接口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44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I/O接口</w:t>
            </w:r>
          </w:p>
        </w:tc>
        <w:tc>
          <w:tcPr>
            <w:tcW w:w="70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2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GPS/BD天线接口</w:t>
            </w:r>
          </w:p>
        </w:tc>
      </w:tr>
    </w:tbl>
    <w:p>
      <w:pPr>
        <w:jc w:val="left"/>
      </w:pPr>
    </w:p>
    <w:p>
      <w:pPr>
        <w:pStyle w:val="14"/>
        <w:numPr>
          <w:ilvl w:val="0"/>
          <w:numId w:val="6"/>
        </w:numPr>
        <w:rPr>
          <w:rFonts w:hint="eastAsia"/>
          <w:b/>
        </w:rPr>
      </w:pPr>
      <w:r>
        <w:rPr>
          <w:rFonts w:hint="eastAsia"/>
          <w:b/>
        </w:rPr>
        <w:t>孔位图</w:t>
      </w:r>
      <w:r>
        <w:rPr>
          <w:rFonts w:hint="eastAsia"/>
          <w:b/>
          <w:lang w:val="en-US" w:eastAsia="zh-CN"/>
        </w:rPr>
        <w:t>:</w:t>
      </w:r>
    </w:p>
    <w:p>
      <w:pPr>
        <w:jc w:val="left"/>
      </w:pPr>
      <w:r>
        <w:drawing>
          <wp:inline distT="0" distB="0" distL="114300" distR="114300">
            <wp:extent cx="5269865" cy="2084070"/>
            <wp:effectExtent l="0" t="0" r="6985" b="1143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rPr>
          <w:rFonts w:hint="eastAsia"/>
        </w:rPr>
      </w:pPr>
    </w:p>
    <w:p>
      <w:pPr>
        <w:jc w:val="left"/>
        <w:rPr>
          <w:rFonts w:ascii="宋体" w:hAns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ZapfCalligr B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9A369"/>
    <w:multiLevelType w:val="singleLevel"/>
    <w:tmpl w:val="0B59A3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6DE6E01"/>
    <w:multiLevelType w:val="multilevel"/>
    <w:tmpl w:val="16DE6E01"/>
    <w:lvl w:ilvl="0" w:tentative="0">
      <w:start w:val="1"/>
      <w:numFmt w:val="decimal"/>
      <w:pStyle w:val="19"/>
      <w:lvlText w:val="表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9C251D6"/>
    <w:multiLevelType w:val="multilevel"/>
    <w:tmpl w:val="19C251D6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0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22E26E5B"/>
    <w:multiLevelType w:val="multilevel"/>
    <w:tmpl w:val="22E26E5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14E44DA"/>
    <w:multiLevelType w:val="multilevel"/>
    <w:tmpl w:val="614E44DA"/>
    <w:lvl w:ilvl="0" w:tentative="0">
      <w:start w:val="1"/>
      <w:numFmt w:val="decimal"/>
      <w:pStyle w:val="18"/>
      <w:lvlText w:val="图 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57E2356"/>
    <w:multiLevelType w:val="multilevel"/>
    <w:tmpl w:val="757E2356"/>
    <w:lvl w:ilvl="0" w:tentative="0">
      <w:start w:val="1"/>
      <w:numFmt w:val="decimal"/>
      <w:isLgl/>
      <w:suff w:val="space"/>
      <w:lvlText w:val="%1."/>
      <w:lvlJc w:val="left"/>
      <w:pPr>
        <w:ind w:left="425" w:hanging="425"/>
      </w:pPr>
      <w:rPr>
        <w:rFonts w:hint="eastAsia" w:eastAsia="宋体"/>
        <w:sz w:val="28"/>
      </w:rPr>
    </w:lvl>
    <w:lvl w:ilvl="1" w:tentative="0">
      <w:start w:val="1"/>
      <w:numFmt w:val="decimal"/>
      <w:pStyle w:val="14"/>
      <w:suff w:val="space"/>
      <w:lvlText w:val="%1.%2."/>
      <w:lvlJc w:val="left"/>
      <w:pPr>
        <w:ind w:left="567" w:hanging="56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9A"/>
    <w:rsid w:val="000075B4"/>
    <w:rsid w:val="000A41FB"/>
    <w:rsid w:val="000C78FF"/>
    <w:rsid w:val="000E03B8"/>
    <w:rsid w:val="000E0AF2"/>
    <w:rsid w:val="00100509"/>
    <w:rsid w:val="001171FC"/>
    <w:rsid w:val="00157FD2"/>
    <w:rsid w:val="001767AD"/>
    <w:rsid w:val="001D75D4"/>
    <w:rsid w:val="00226873"/>
    <w:rsid w:val="002323F9"/>
    <w:rsid w:val="00280A0E"/>
    <w:rsid w:val="002946F7"/>
    <w:rsid w:val="002D6C42"/>
    <w:rsid w:val="0031131D"/>
    <w:rsid w:val="003431CD"/>
    <w:rsid w:val="00385FE7"/>
    <w:rsid w:val="003C61A5"/>
    <w:rsid w:val="003E5400"/>
    <w:rsid w:val="00441F9F"/>
    <w:rsid w:val="004C214D"/>
    <w:rsid w:val="00564709"/>
    <w:rsid w:val="005911FF"/>
    <w:rsid w:val="005E1851"/>
    <w:rsid w:val="006070E0"/>
    <w:rsid w:val="00617752"/>
    <w:rsid w:val="00642FA2"/>
    <w:rsid w:val="0065458B"/>
    <w:rsid w:val="006615EE"/>
    <w:rsid w:val="006920A1"/>
    <w:rsid w:val="006936BA"/>
    <w:rsid w:val="006D6570"/>
    <w:rsid w:val="007002DD"/>
    <w:rsid w:val="007011B1"/>
    <w:rsid w:val="007307A8"/>
    <w:rsid w:val="007B761B"/>
    <w:rsid w:val="0080147F"/>
    <w:rsid w:val="0083483D"/>
    <w:rsid w:val="00871C1E"/>
    <w:rsid w:val="00892B13"/>
    <w:rsid w:val="008A0E0F"/>
    <w:rsid w:val="008D6035"/>
    <w:rsid w:val="009648B5"/>
    <w:rsid w:val="009903A4"/>
    <w:rsid w:val="00A0229A"/>
    <w:rsid w:val="00A252DD"/>
    <w:rsid w:val="00A55D95"/>
    <w:rsid w:val="00AD10AF"/>
    <w:rsid w:val="00AF77FA"/>
    <w:rsid w:val="00B331DE"/>
    <w:rsid w:val="00B56D71"/>
    <w:rsid w:val="00B76D76"/>
    <w:rsid w:val="00B8380F"/>
    <w:rsid w:val="00B86FA9"/>
    <w:rsid w:val="00BA7A4C"/>
    <w:rsid w:val="00BE2E49"/>
    <w:rsid w:val="00BF6055"/>
    <w:rsid w:val="00C66514"/>
    <w:rsid w:val="00D20956"/>
    <w:rsid w:val="00D24FEA"/>
    <w:rsid w:val="00D317BB"/>
    <w:rsid w:val="00D347F7"/>
    <w:rsid w:val="00D5220B"/>
    <w:rsid w:val="00D70CAB"/>
    <w:rsid w:val="00DA2B66"/>
    <w:rsid w:val="00DB2943"/>
    <w:rsid w:val="00DF5D9C"/>
    <w:rsid w:val="00E50956"/>
    <w:rsid w:val="00E57185"/>
    <w:rsid w:val="00E650AA"/>
    <w:rsid w:val="00E71D4A"/>
    <w:rsid w:val="00E87B8B"/>
    <w:rsid w:val="00EF5FF4"/>
    <w:rsid w:val="00F04ECB"/>
    <w:rsid w:val="00FF22A5"/>
    <w:rsid w:val="034A3569"/>
    <w:rsid w:val="0EC03DD0"/>
    <w:rsid w:val="1B3805F7"/>
    <w:rsid w:val="29281445"/>
    <w:rsid w:val="2D2F6CAE"/>
    <w:rsid w:val="360B4B97"/>
    <w:rsid w:val="47A60BCD"/>
    <w:rsid w:val="511642F6"/>
    <w:rsid w:val="5C164232"/>
    <w:rsid w:val="65144C7F"/>
    <w:rsid w:val="69E8548A"/>
    <w:rsid w:val="6DC50BE8"/>
    <w:rsid w:val="78B66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tabs>
        <w:tab w:val="left" w:pos="576"/>
      </w:tabs>
      <w:spacing w:before="260" w:after="260" w:line="416" w:lineRule="auto"/>
      <w:outlineLvl w:val="1"/>
    </w:pPr>
    <w:rPr>
      <w:rFonts w:ascii="Arial" w:hAnsi="Arial" w:eastAsia="黑体"/>
      <w:b w:val="0"/>
      <w:bCs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5"/>
    <w:qFormat/>
    <w:uiPriority w:val="0"/>
    <w:pPr>
      <w:spacing w:before="240" w:after="240"/>
      <w:jc w:val="center"/>
    </w:pPr>
    <w:rPr>
      <w:rFonts w:ascii="ZapfCalligr BT" w:hAnsi="ZapfCalligr BT"/>
      <w:b/>
      <w:kern w:val="0"/>
      <w:sz w:val="22"/>
      <w:szCs w:val="20"/>
      <w:lang w:val="en-GB" w:eastAsia="en-US"/>
    </w:rPr>
  </w:style>
  <w:style w:type="paragraph" w:styleId="5">
    <w:name w:val="Body Text"/>
    <w:basedOn w:val="1"/>
    <w:unhideWhenUsed/>
    <w:qFormat/>
    <w:uiPriority w:val="0"/>
    <w:pPr>
      <w:spacing w:after="120"/>
    </w:p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7"/>
    <w:qFormat/>
    <w:uiPriority w:val="0"/>
    <w:rPr>
      <w:kern w:val="2"/>
      <w:sz w:val="18"/>
      <w:szCs w:val="18"/>
    </w:rPr>
  </w:style>
  <w:style w:type="paragraph" w:customStyle="1" w:styleId="14">
    <w:name w:val="Quectel章节标题2级"/>
    <w:basedOn w:val="3"/>
    <w:next w:val="15"/>
    <w:qFormat/>
    <w:uiPriority w:val="0"/>
    <w:pPr>
      <w:numPr>
        <w:ilvl w:val="1"/>
        <w:numId w:val="2"/>
      </w:numPr>
      <w:tabs>
        <w:tab w:val="clear" w:pos="432"/>
        <w:tab w:val="clear" w:pos="576"/>
      </w:tabs>
      <w:spacing w:line="415" w:lineRule="auto"/>
    </w:pPr>
    <w:rPr>
      <w:rFonts w:ascii="Times New Roman" w:hAnsi="Times New Roman"/>
      <w:kern w:val="0"/>
      <w:sz w:val="24"/>
    </w:rPr>
  </w:style>
  <w:style w:type="paragraph" w:customStyle="1" w:styleId="15">
    <w:name w:val="Quectel正文文本样式"/>
    <w:basedOn w:val="5"/>
    <w:qFormat/>
    <w:uiPriority w:val="0"/>
    <w:pPr>
      <w:autoSpaceDE w:val="0"/>
      <w:autoSpaceDN w:val="0"/>
      <w:adjustRightInd w:val="0"/>
      <w:spacing w:after="0"/>
    </w:pPr>
    <w:rPr>
      <w:rFonts w:ascii="Arial" w:hAnsi="Arial" w:eastAsia="宋体" w:cs="Arial"/>
      <w:color w:val="000000"/>
      <w:kern w:val="0"/>
      <w:sz w:val="22"/>
      <w:szCs w:val="22"/>
    </w:rPr>
  </w:style>
  <w:style w:type="paragraph" w:customStyle="1" w:styleId="16">
    <w:name w:val="figure"/>
    <w:basedOn w:val="15"/>
    <w:next w:val="17"/>
    <w:qFormat/>
    <w:uiPriority w:val="0"/>
    <w:pPr>
      <w:ind w:left="110" w:right="-153" w:rightChars="-85" w:hanging="110"/>
      <w:jc w:val="center"/>
    </w:pPr>
    <w:rPr>
      <w:rFonts w:ascii="Times New Roman" w:hAnsi="Times New Roman" w:cs="宋体"/>
      <w:color w:val="auto"/>
      <w:szCs w:val="21"/>
    </w:rPr>
  </w:style>
  <w:style w:type="paragraph" w:customStyle="1" w:styleId="17">
    <w:name w:val="Queclink正文文本样式"/>
    <w:basedOn w:val="5"/>
    <w:qFormat/>
    <w:uiPriority w:val="0"/>
    <w:pPr>
      <w:jc w:val="both"/>
    </w:pPr>
    <w:rPr>
      <w:sz w:val="21"/>
      <w:szCs w:val="21"/>
    </w:rPr>
  </w:style>
  <w:style w:type="paragraph" w:customStyle="1" w:styleId="18">
    <w:name w:val="图号"/>
    <w:basedOn w:val="16"/>
    <w:next w:val="17"/>
    <w:qFormat/>
    <w:uiPriority w:val="0"/>
    <w:pPr>
      <w:numPr>
        <w:ilvl w:val="0"/>
        <w:numId w:val="3"/>
      </w:numPr>
      <w:ind w:left="0" w:firstLine="0"/>
    </w:pPr>
  </w:style>
  <w:style w:type="paragraph" w:customStyle="1" w:styleId="19">
    <w:name w:val="表号"/>
    <w:basedOn w:val="20"/>
    <w:next w:val="15"/>
    <w:qFormat/>
    <w:uiPriority w:val="0"/>
    <w:pPr>
      <w:numPr>
        <w:ilvl w:val="0"/>
        <w:numId w:val="4"/>
      </w:numPr>
    </w:pPr>
  </w:style>
  <w:style w:type="paragraph" w:customStyle="1" w:styleId="20">
    <w:name w:val="table index"/>
    <w:basedOn w:val="4"/>
    <w:next w:val="15"/>
    <w:qFormat/>
    <w:uiPriority w:val="0"/>
    <w:rPr>
      <w:rFonts w:ascii="Times New Roman" w:hAnsi="Times New Roman" w:cs="宋体"/>
      <w:bCs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167</Words>
  <Characters>954</Characters>
  <Lines>7</Lines>
  <Paragraphs>2</Paragraphs>
  <TotalTime>1</TotalTime>
  <ScaleCrop>false</ScaleCrop>
  <LinksUpToDate>false</LinksUpToDate>
  <CharactersWithSpaces>1119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2019-04-22T05:28:00Z</dcterms:created>
  <dc:creator>Administrator</dc:creator>
  <cp:lastModifiedBy>Administrator</cp:lastModifiedBy>
  <dcterms:modified xsi:type="dcterms:W3CDTF">2022-02-08T10:59:08Z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A990F6321A204D32B543D33802353288</vt:lpwstr>
  </property>
</Properties>
</file>